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EFB" w:rsidRDefault="00346C7A">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ascii="Arial" w:hAnsi="Arial" w:cs="Arial" w:hint="eastAsia"/>
          <w:b/>
          <w:color w:val="000000"/>
          <w:kern w:val="2"/>
          <w:sz w:val="24"/>
          <w:lang w:val="en-US"/>
        </w:rPr>
        <w:t xml:space="preserve"> WG2 Meeting #11</w:t>
      </w:r>
      <w:r>
        <w:rPr>
          <w:rFonts w:ascii="Arial" w:hAnsi="Arial" w:cs="Arial"/>
          <w:b/>
          <w:color w:val="000000"/>
          <w:kern w:val="2"/>
          <w:sz w:val="24"/>
          <w:lang w:val="en-US"/>
        </w:rPr>
        <w:t>9</w:t>
      </w:r>
      <w:r>
        <w:rPr>
          <w:rFonts w:ascii="Arial" w:hAnsi="Arial" w:cs="Arial" w:hint="eastAsia"/>
          <w:b/>
          <w:color w:val="000000"/>
          <w:kern w:val="2"/>
          <w:sz w:val="24"/>
          <w:lang w:val="en-US"/>
        </w:rPr>
        <w:t xml:space="preserve"> electronic</w:t>
      </w:r>
      <w:r>
        <w:rPr>
          <w:rFonts w:ascii="Arial" w:hAnsi="Arial" w:cs="Arial"/>
          <w:b/>
          <w:color w:val="000000"/>
          <w:kern w:val="2"/>
          <w:sz w:val="24"/>
          <w:lang w:val="en-US"/>
        </w:rPr>
        <w:tab/>
        <w:t xml:space="preserve"> </w:t>
      </w:r>
      <w:r>
        <w:rPr>
          <w:rFonts w:ascii="Arial" w:hAnsi="Arial" w:cs="Arial" w:hint="eastAsia"/>
          <w:b/>
          <w:color w:val="000000"/>
          <w:kern w:val="2"/>
          <w:sz w:val="24"/>
          <w:lang w:val="en-US"/>
        </w:rPr>
        <w:t>R2-220</w:t>
      </w:r>
      <w:r>
        <w:rPr>
          <w:rFonts w:ascii="Arial" w:hAnsi="Arial" w:cs="Arial" w:hint="eastAsia"/>
          <w:b/>
          <w:color w:val="000000"/>
          <w:kern w:val="2"/>
          <w:sz w:val="24"/>
          <w:lang w:val="en-US"/>
        </w:rPr>
        <w:t>7481</w:t>
      </w:r>
    </w:p>
    <w:p w:rsidR="00CC0EFB" w:rsidRDefault="00346C7A">
      <w:pPr>
        <w:tabs>
          <w:tab w:val="left" w:pos="1979"/>
        </w:tabs>
        <w:spacing w:after="180" w:line="240" w:lineRule="auto"/>
        <w:rPr>
          <w:rFonts w:ascii="Arial" w:hAnsi="Arial" w:cs="Arial"/>
          <w:b/>
          <w:bCs/>
          <w:sz w:val="24"/>
          <w:lang w:val="en-US"/>
        </w:rPr>
      </w:pPr>
      <w:r>
        <w:rPr>
          <w:rFonts w:ascii="Arial" w:hAnsi="Arial" w:cs="Arial" w:hint="eastAsia"/>
          <w:b/>
          <w:bCs/>
          <w:sz w:val="24"/>
          <w:lang w:val="en-US"/>
        </w:rPr>
        <w:t xml:space="preserve">Online, </w:t>
      </w:r>
      <w:r>
        <w:rPr>
          <w:rFonts w:ascii="Arial" w:hAnsi="Arial" w:cs="Arial"/>
          <w:b/>
          <w:bCs/>
          <w:sz w:val="24"/>
          <w:lang w:val="en-US"/>
        </w:rPr>
        <w:t>August</w:t>
      </w:r>
      <w:r>
        <w:rPr>
          <w:rFonts w:ascii="Arial" w:hAnsi="Arial" w:cs="Arial" w:hint="eastAsia"/>
          <w:b/>
          <w:bCs/>
          <w:sz w:val="24"/>
          <w:lang w:val="en-US"/>
        </w:rPr>
        <w:t xml:space="preserve"> </w:t>
      </w:r>
      <w:r>
        <w:rPr>
          <w:rFonts w:ascii="Arial" w:hAnsi="Arial" w:cs="Arial"/>
          <w:b/>
          <w:bCs/>
          <w:sz w:val="24"/>
          <w:lang w:val="en-US"/>
        </w:rPr>
        <w:t>17</w:t>
      </w:r>
      <w:r>
        <w:rPr>
          <w:rFonts w:ascii="Arial" w:hAnsi="Arial" w:cs="Arial"/>
          <w:b/>
          <w:bCs/>
          <w:sz w:val="24"/>
          <w:vertAlign w:val="superscript"/>
          <w:lang w:val="en-US"/>
        </w:rPr>
        <w:t>th</w:t>
      </w:r>
      <w:r>
        <w:rPr>
          <w:rFonts w:ascii="Arial" w:hAnsi="Arial" w:cs="Arial"/>
          <w:b/>
          <w:bCs/>
          <w:sz w:val="24"/>
          <w:lang w:val="en-US"/>
        </w:rPr>
        <w:t>-</w:t>
      </w:r>
      <w:r>
        <w:rPr>
          <w:rFonts w:ascii="Arial" w:hAnsi="Arial" w:cs="Arial" w:hint="eastAsia"/>
          <w:b/>
          <w:bCs/>
          <w:sz w:val="24"/>
          <w:lang w:val="en-US"/>
        </w:rPr>
        <w:t xml:space="preserve"> </w:t>
      </w:r>
      <w:r>
        <w:rPr>
          <w:rFonts w:ascii="Arial" w:hAnsi="Arial" w:cs="Arial"/>
          <w:b/>
          <w:bCs/>
          <w:sz w:val="24"/>
          <w:lang w:val="en-US"/>
        </w:rPr>
        <w:t>May</w:t>
      </w:r>
      <w:r>
        <w:rPr>
          <w:rFonts w:ascii="Arial" w:hAnsi="Arial" w:cs="Arial" w:hint="eastAsia"/>
          <w:b/>
          <w:bCs/>
          <w:sz w:val="24"/>
          <w:lang w:val="en-US"/>
        </w:rPr>
        <w:t xml:space="preserve"> </w:t>
      </w:r>
      <w:r>
        <w:rPr>
          <w:rFonts w:ascii="Arial" w:hAnsi="Arial" w:cs="Arial"/>
          <w:b/>
          <w:bCs/>
          <w:sz w:val="24"/>
          <w:lang w:val="en-US"/>
        </w:rPr>
        <w:t>29</w:t>
      </w:r>
      <w:r>
        <w:rPr>
          <w:rFonts w:ascii="Arial" w:hAnsi="Arial" w:cs="Arial"/>
          <w:b/>
          <w:bCs/>
          <w:sz w:val="24"/>
          <w:vertAlign w:val="superscript"/>
          <w:lang w:val="en-US"/>
        </w:rPr>
        <w:t>th</w:t>
      </w:r>
      <w:r>
        <w:rPr>
          <w:rFonts w:ascii="Arial" w:hAnsi="Arial" w:cs="Arial" w:hint="eastAsia"/>
          <w:b/>
          <w:bCs/>
          <w:sz w:val="24"/>
          <w:lang w:val="en-US"/>
        </w:rPr>
        <w:t>, 202</w:t>
      </w:r>
      <w:r>
        <w:rPr>
          <w:rFonts w:ascii="Arial" w:hAnsi="Arial" w:cs="Arial"/>
          <w:b/>
          <w:bCs/>
          <w:sz w:val="24"/>
          <w:lang w:val="en-US"/>
        </w:rPr>
        <w:t>2</w:t>
      </w:r>
    </w:p>
    <w:p w:rsidR="00CC0EFB" w:rsidRDefault="00346C7A">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Pr>
          <w:rFonts w:ascii="Arial" w:hAnsi="Arial" w:cs="Arial"/>
          <w:b/>
          <w:bCs/>
          <w:sz w:val="24"/>
          <w:lang w:val="en-US"/>
        </w:rPr>
        <w:t>8</w:t>
      </w:r>
      <w:r>
        <w:rPr>
          <w:rFonts w:ascii="Arial" w:hAnsi="Arial" w:cs="Arial" w:hint="eastAsia"/>
          <w:b/>
          <w:bCs/>
          <w:sz w:val="24"/>
          <w:lang w:val="en-US"/>
        </w:rPr>
        <w:t>.</w:t>
      </w:r>
      <w:r>
        <w:rPr>
          <w:rFonts w:ascii="Arial" w:hAnsi="Arial" w:cs="Arial"/>
          <w:b/>
          <w:bCs/>
          <w:sz w:val="24"/>
          <w:lang w:val="en-US"/>
        </w:rPr>
        <w:t>11</w:t>
      </w:r>
      <w:r>
        <w:rPr>
          <w:rFonts w:ascii="Arial" w:hAnsi="Arial" w:cs="Arial" w:hint="eastAsia"/>
          <w:b/>
          <w:bCs/>
          <w:sz w:val="24"/>
          <w:lang w:val="en-US"/>
        </w:rPr>
        <w:t>.2</w:t>
      </w:r>
    </w:p>
    <w:p w:rsidR="00CC0EFB" w:rsidRDefault="00346C7A">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rsidR="00CC0EFB" w:rsidRDefault="00346C7A">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Pr>
          <w:rFonts w:ascii="Arial" w:hAnsi="Arial" w:cs="Arial"/>
          <w:b/>
          <w:bCs/>
          <w:sz w:val="24"/>
          <w:lang w:val="en-US"/>
        </w:rPr>
        <w:t>Consideration</w:t>
      </w:r>
      <w:r>
        <w:rPr>
          <w:rFonts w:ascii="Arial" w:hAnsi="Arial" w:cs="Arial" w:hint="eastAsia"/>
          <w:b/>
          <w:bCs/>
          <w:sz w:val="24"/>
          <w:lang w:val="en-US"/>
        </w:rPr>
        <w:t>s</w:t>
      </w:r>
      <w:r>
        <w:rPr>
          <w:rFonts w:ascii="Arial" w:hAnsi="Arial" w:cs="Arial"/>
          <w:b/>
          <w:bCs/>
          <w:sz w:val="24"/>
          <w:lang w:val="en-US"/>
        </w:rPr>
        <w:t xml:space="preserve"> on </w:t>
      </w:r>
      <w:r>
        <w:rPr>
          <w:rFonts w:ascii="Arial" w:hAnsi="Arial" w:cs="Arial" w:hint="eastAsia"/>
          <w:b/>
          <w:bCs/>
          <w:sz w:val="24"/>
          <w:lang w:val="en-US"/>
        </w:rPr>
        <w:t>the</w:t>
      </w:r>
      <w:r>
        <w:rPr>
          <w:rFonts w:ascii="Arial" w:hAnsi="Arial" w:cs="Arial"/>
          <w:b/>
          <w:bCs/>
          <w:sz w:val="24"/>
          <w:lang w:val="en-US"/>
        </w:rPr>
        <w:t xml:space="preserve"> </w:t>
      </w:r>
      <w:r>
        <w:rPr>
          <w:rFonts w:ascii="Arial" w:hAnsi="Arial" w:cs="Arial" w:hint="eastAsia"/>
          <w:b/>
          <w:bCs/>
          <w:sz w:val="24"/>
          <w:lang w:val="en-US"/>
        </w:rPr>
        <w:t>mu</w:t>
      </w:r>
      <w:r>
        <w:rPr>
          <w:rFonts w:ascii="Arial" w:hAnsi="Arial" w:cs="Arial"/>
          <w:b/>
          <w:bCs/>
          <w:sz w:val="24"/>
          <w:lang w:val="en-US"/>
        </w:rPr>
        <w:t>lticast reception in RRC_INACTIVE</w:t>
      </w:r>
    </w:p>
    <w:p w:rsidR="00CC0EFB" w:rsidRDefault="00346C7A">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rsidR="00CC0EFB" w:rsidRDefault="00346C7A">
      <w:pPr>
        <w:pStyle w:val="1"/>
        <w:rPr>
          <w:lang w:val="en-US"/>
        </w:rPr>
      </w:pPr>
      <w:bookmarkStart w:id="1" w:name="_Ref165266342"/>
      <w:r>
        <w:t>Introduction</w:t>
      </w:r>
      <w:bookmarkEnd w:id="1"/>
    </w:p>
    <w:p w:rsidR="00CC0EFB" w:rsidRDefault="00346C7A">
      <w:pPr>
        <w:rPr>
          <w:szCs w:val="22"/>
          <w:lang w:val="en-US"/>
        </w:rPr>
      </w:pPr>
      <w:bookmarkStart w:id="2" w:name="OLE_LINK18"/>
      <w:r>
        <w:rPr>
          <w:rFonts w:hint="eastAsia"/>
          <w:szCs w:val="22"/>
          <w:lang w:val="en-US"/>
        </w:rPr>
        <w:t>In</w:t>
      </w:r>
      <w:r>
        <w:rPr>
          <w:szCs w:val="22"/>
          <w:lang w:val="en-US"/>
        </w:rPr>
        <w:t xml:space="preserve"> Rel-17, the multicast service reception is only supported for the UE in </w:t>
      </w:r>
      <w:r>
        <w:rPr>
          <w:rFonts w:hint="eastAsia"/>
          <w:szCs w:val="22"/>
          <w:lang w:val="en-US"/>
        </w:rPr>
        <w:t>RRC</w:t>
      </w:r>
      <w:r>
        <w:rPr>
          <w:szCs w:val="22"/>
          <w:lang w:val="en-US"/>
        </w:rPr>
        <w:t xml:space="preserve">_CONNECTED state. However, as it cannot meet the critical service requirements especially for the cell with a large number of terminals, and the multicast reception </w:t>
      </w:r>
      <w:r>
        <w:rPr>
          <w:szCs w:val="22"/>
          <w:lang w:val="en-US"/>
        </w:rPr>
        <w:t xml:space="preserve">in RRC_CONNECTED may leads to high power consumption. Therefore, for Rel-18 MBS enhancement, one objective is to </w:t>
      </w:r>
      <w:r>
        <w:rPr>
          <w:lang w:val="en-US"/>
        </w:rPr>
        <w:t>specify</w:t>
      </w:r>
      <w:r>
        <w:t xml:space="preserve"> support of multicast reception by UEs in RRC_INACTIVE state</w:t>
      </w:r>
      <w:r>
        <w:rPr>
          <w:szCs w:val="22"/>
          <w:lang w:val="en-US"/>
        </w:rPr>
        <w:t xml:space="preserve">, including [1]: </w:t>
      </w:r>
    </w:p>
    <w:p w:rsidR="00CC0EFB" w:rsidRDefault="00346C7A">
      <w:pPr>
        <w:numPr>
          <w:ilvl w:val="0"/>
          <w:numId w:val="4"/>
        </w:numPr>
        <w:pBdr>
          <w:top w:val="single" w:sz="4" w:space="1" w:color="auto"/>
          <w:left w:val="single" w:sz="4" w:space="4" w:color="auto"/>
          <w:bottom w:val="single" w:sz="4" w:space="1" w:color="auto"/>
          <w:right w:val="single" w:sz="4" w:space="4" w:color="auto"/>
        </w:pBdr>
        <w:spacing w:before="100" w:beforeAutospacing="1" w:after="180" w:line="240" w:lineRule="auto"/>
        <w:ind w:right="-99"/>
      </w:pPr>
      <w:bookmarkStart w:id="3" w:name="OLE_LINK4"/>
      <w:bookmarkStart w:id="4" w:name="OLE_LINK6"/>
      <w:bookmarkStart w:id="5" w:name="OLE_LINK8"/>
      <w:bookmarkStart w:id="6" w:name="OLE_LINK3"/>
      <w:bookmarkEnd w:id="2"/>
      <w:r>
        <w:t>PTM configuration for UEs receiving multicast in RRC_INACT</w:t>
      </w:r>
      <w:r>
        <w:t>IVE state</w:t>
      </w:r>
    </w:p>
    <w:p w:rsidR="00CC0EFB" w:rsidRDefault="00346C7A">
      <w:pPr>
        <w:numPr>
          <w:ilvl w:val="0"/>
          <w:numId w:val="4"/>
        </w:numPr>
        <w:pBdr>
          <w:top w:val="single" w:sz="4" w:space="1" w:color="auto"/>
          <w:left w:val="single" w:sz="4" w:space="4" w:color="auto"/>
          <w:bottom w:val="single" w:sz="4" w:space="1" w:color="auto"/>
          <w:right w:val="single" w:sz="4" w:space="4" w:color="auto"/>
        </w:pBdr>
        <w:spacing w:before="100" w:beforeAutospacing="1" w:after="180" w:line="240" w:lineRule="auto"/>
        <w:ind w:right="-99"/>
      </w:pPr>
      <w:r>
        <w:t>Study th</w:t>
      </w:r>
      <w:r>
        <w:rPr>
          <w:rFonts w:hint="eastAsia"/>
        </w:rPr>
        <w:t>e</w:t>
      </w:r>
      <w:r>
        <w:t xml:space="preserve"> impact of mobility and state transition for UEs receiving multicast in RRC_INACTIVE</w:t>
      </w:r>
      <w:r>
        <w:rPr>
          <w:rFonts w:hint="eastAsia"/>
        </w:rPr>
        <w:t>.</w:t>
      </w:r>
      <w:r>
        <w:t xml:space="preserve">  (Seamless/lossless mobility is not required)</w:t>
      </w:r>
    </w:p>
    <w:p w:rsidR="00CC0EFB" w:rsidRDefault="00346C7A">
      <w:pPr>
        <w:spacing w:before="100" w:beforeAutospacing="1" w:after="180" w:line="240" w:lineRule="auto"/>
        <w:ind w:right="-99"/>
      </w:pPr>
      <w:r>
        <w:t>In this contribution, we provide our considerations on the support of multicast reception in RRC_INACTIVE</w:t>
      </w:r>
      <w:r>
        <w:t xml:space="preserve"> state and the impacts of mobility and state transition for UEs receiving multicast in RRC_INACTIVE state.</w:t>
      </w:r>
    </w:p>
    <w:p w:rsidR="00CC0EFB" w:rsidRDefault="00346C7A">
      <w:pPr>
        <w:pStyle w:val="1"/>
        <w:rPr>
          <w:lang w:val="en-US"/>
        </w:rPr>
      </w:pPr>
      <w:r>
        <w:t xml:space="preserve"> Discussio</w:t>
      </w:r>
      <w:r>
        <w:rPr>
          <w:rFonts w:hint="eastAsia"/>
          <w:lang w:val="en-US"/>
        </w:rPr>
        <w:t>n</w:t>
      </w:r>
    </w:p>
    <w:p w:rsidR="00CC0EFB" w:rsidRDefault="00346C7A">
      <w:pPr>
        <w:pStyle w:val="1"/>
        <w:numPr>
          <w:ilvl w:val="1"/>
          <w:numId w:val="1"/>
        </w:numPr>
        <w:rPr>
          <w:sz w:val="32"/>
          <w:lang w:val="en-US"/>
        </w:rPr>
      </w:pPr>
      <w:r>
        <w:rPr>
          <w:sz w:val="32"/>
          <w:lang w:val="en-US"/>
        </w:rPr>
        <w:t xml:space="preserve"> PTM configuration for multicast reception in RRC_INACTIVE</w:t>
      </w:r>
    </w:p>
    <w:p w:rsidR="00CC0EFB" w:rsidRDefault="00346C7A">
      <w:pPr>
        <w:rPr>
          <w:lang w:val="en-US"/>
        </w:rPr>
      </w:pPr>
      <w:r>
        <w:rPr>
          <w:rFonts w:hint="eastAsia"/>
          <w:lang w:val="en-US"/>
        </w:rPr>
        <w:t>C</w:t>
      </w:r>
      <w:r>
        <w:rPr>
          <w:lang w:val="en-US"/>
        </w:rPr>
        <w:t>urrently, a UE can only receive data of MBS multicast session in RRC_CONNECTE</w:t>
      </w:r>
      <w:r>
        <w:rPr>
          <w:lang w:val="en-US"/>
        </w:rPr>
        <w:t xml:space="preserve">D state, and when it is released to the RRC_INACITVE state, the multicast configuration and all MRB shall be suspended so as UE cannot receive the multicast service anymore. Thus, to support the multicast reception in RRC_INACTIVE, </w:t>
      </w:r>
      <w:r w:rsidR="000F65BF">
        <w:rPr>
          <w:lang w:val="en-US"/>
        </w:rPr>
        <w:t>when UE is released from RR</w:t>
      </w:r>
      <w:r w:rsidR="000F65BF">
        <w:rPr>
          <w:rFonts w:hint="eastAsia"/>
          <w:lang w:val="en-US"/>
        </w:rPr>
        <w:t>C</w:t>
      </w:r>
      <w:r w:rsidR="000F65BF">
        <w:rPr>
          <w:lang w:val="en-US"/>
        </w:rPr>
        <w:t>_CONNECTED state to RRC_</w:t>
      </w:r>
      <w:r w:rsidR="000F65BF">
        <w:rPr>
          <w:rFonts w:hint="eastAsia"/>
          <w:lang w:val="en-US"/>
        </w:rPr>
        <w:t>INACTIVE</w:t>
      </w:r>
      <w:r w:rsidR="000F65BF">
        <w:rPr>
          <w:lang w:val="en-US"/>
        </w:rPr>
        <w:t xml:space="preserve"> </w:t>
      </w:r>
      <w:r w:rsidR="000F65BF">
        <w:rPr>
          <w:rFonts w:hint="eastAsia"/>
          <w:lang w:val="en-US"/>
        </w:rPr>
        <w:t>state,</w:t>
      </w:r>
      <w:r w:rsidR="000F65BF">
        <w:rPr>
          <w:lang w:val="en-US"/>
        </w:rPr>
        <w:t xml:space="preserve"> </w:t>
      </w:r>
      <w:r>
        <w:rPr>
          <w:lang w:val="en-US"/>
        </w:rPr>
        <w:t xml:space="preserve">gNB needs to </w:t>
      </w:r>
      <w:r>
        <w:rPr>
          <w:lang w:val="en-US"/>
        </w:rPr>
        <w:t xml:space="preserve">inform UE whether a given multicast service can be received in RRC_INACTIVE state, and then UE shall keep the CONNECTED MRBs and the multicast configuration not suspended for the INACTIVE multicast reception. </w:t>
      </w:r>
    </w:p>
    <w:p w:rsidR="00CC0EFB" w:rsidRDefault="00346C7A">
      <w:pPr>
        <w:rPr>
          <w:b/>
          <w:lang w:val="en-US"/>
        </w:rPr>
      </w:pPr>
      <w:r>
        <w:rPr>
          <w:b/>
          <w:lang w:val="en-US"/>
        </w:rPr>
        <w:t>Proposal 1: To support the PTM configuration f</w:t>
      </w:r>
      <w:r>
        <w:rPr>
          <w:b/>
          <w:lang w:val="en-US"/>
        </w:rPr>
        <w:t>or multicast reception in RRC_INACTIVE, UE shall keep some or all CONNECTED MRBs and the multicast configuration not suspended.</w:t>
      </w:r>
    </w:p>
    <w:p w:rsidR="00CC0EFB" w:rsidRDefault="00346C7A">
      <w:pPr>
        <w:pStyle w:val="1"/>
        <w:numPr>
          <w:ilvl w:val="1"/>
          <w:numId w:val="1"/>
        </w:numPr>
        <w:rPr>
          <w:sz w:val="32"/>
          <w:lang w:val="en-US"/>
        </w:rPr>
      </w:pPr>
      <w:r>
        <w:rPr>
          <w:rFonts w:hint="eastAsia"/>
          <w:sz w:val="32"/>
          <w:lang w:val="en-US"/>
        </w:rPr>
        <w:t xml:space="preserve"> </w:t>
      </w:r>
      <w:r>
        <w:rPr>
          <w:sz w:val="32"/>
          <w:lang w:val="en-US"/>
        </w:rPr>
        <w:t>Impacts on the mobility and state transition</w:t>
      </w:r>
    </w:p>
    <w:bookmarkEnd w:id="3"/>
    <w:bookmarkEnd w:id="4"/>
    <w:bookmarkEnd w:id="5"/>
    <w:bookmarkEnd w:id="6"/>
    <w:p w:rsidR="00CC0EFB" w:rsidRDefault="00346C7A">
      <w:pPr>
        <w:rPr>
          <w:rFonts w:cs="Arial"/>
          <w:b/>
          <w:bCs/>
          <w:u w:val="single"/>
          <w:lang w:val="en-US"/>
        </w:rPr>
      </w:pPr>
      <w:r>
        <w:rPr>
          <w:rFonts w:cs="Arial"/>
          <w:b/>
          <w:bCs/>
          <w:u w:val="single"/>
          <w:lang w:val="en-US"/>
        </w:rPr>
        <w:t>Mobility impacts</w:t>
      </w:r>
    </w:p>
    <w:p w:rsidR="00CC0EFB" w:rsidRDefault="00346C7A">
      <w:pPr>
        <w:rPr>
          <w:rFonts w:cs="Arial"/>
          <w:bCs/>
          <w:lang w:val="en-US"/>
        </w:rPr>
      </w:pPr>
      <w:r>
        <w:rPr>
          <w:rFonts w:cs="Arial"/>
          <w:bCs/>
          <w:lang w:val="en-US"/>
        </w:rPr>
        <w:t xml:space="preserve">When the UE is in </w:t>
      </w:r>
      <w:r>
        <w:rPr>
          <w:rFonts w:cs="Arial" w:hint="eastAsia"/>
          <w:bCs/>
          <w:lang w:val="en-US"/>
        </w:rPr>
        <w:t>RRC_</w:t>
      </w:r>
      <w:r>
        <w:rPr>
          <w:rFonts w:cs="Arial"/>
          <w:bCs/>
          <w:lang w:val="en-US"/>
        </w:rPr>
        <w:t xml:space="preserve">INACTIVE state, it will perform the cell </w:t>
      </w:r>
      <w:r>
        <w:rPr>
          <w:rFonts w:cs="Arial"/>
          <w:bCs/>
          <w:lang w:val="en-US"/>
        </w:rPr>
        <w:t>(re)selection procedure to find a cell to camp on. Therefore, for the UE in RRC</w:t>
      </w:r>
      <w:r>
        <w:rPr>
          <w:rFonts w:cs="Arial" w:hint="eastAsia"/>
          <w:bCs/>
          <w:lang w:val="en-US"/>
        </w:rPr>
        <w:t>_</w:t>
      </w:r>
      <w:r>
        <w:rPr>
          <w:rFonts w:cs="Arial"/>
          <w:bCs/>
          <w:lang w:val="en-US"/>
        </w:rPr>
        <w:t>INACTIVE state receiving the INACITVE multicast, to ensure it camping on a cell supporting the INACTIVE multicast reception, the multicast specific cell (re)selection can be co</w:t>
      </w:r>
      <w:r>
        <w:rPr>
          <w:rFonts w:cs="Arial"/>
          <w:bCs/>
          <w:lang w:val="en-US"/>
        </w:rPr>
        <w:t xml:space="preserve">nsidered and the frequency or cell supporting the INACTIVE multicast reception should be prioritized, otherwise, UE may reselect to a cell not supporting </w:t>
      </w:r>
      <w:r w:rsidR="00FF0EC1">
        <w:rPr>
          <w:rFonts w:cs="Arial"/>
          <w:bCs/>
          <w:lang w:val="en-US"/>
        </w:rPr>
        <w:t>resulting in</w:t>
      </w:r>
      <w:r>
        <w:rPr>
          <w:rFonts w:cs="Arial"/>
          <w:bCs/>
          <w:lang w:val="en-US"/>
        </w:rPr>
        <w:t xml:space="preserve"> INACTIVE multicast reception interruption.</w:t>
      </w:r>
    </w:p>
    <w:p w:rsidR="00CC0EFB" w:rsidRDefault="00346C7A">
      <w:pPr>
        <w:rPr>
          <w:rFonts w:cs="Arial"/>
          <w:b/>
          <w:bCs/>
          <w:lang w:val="en-US"/>
        </w:rPr>
      </w:pPr>
      <w:r>
        <w:rPr>
          <w:rFonts w:cs="Arial"/>
          <w:b/>
          <w:bCs/>
          <w:lang w:val="en-US"/>
        </w:rPr>
        <w:lastRenderedPageBreak/>
        <w:t>Proposal 2: The multicast specific cell (re)s</w:t>
      </w:r>
      <w:r>
        <w:rPr>
          <w:rFonts w:cs="Arial"/>
          <w:b/>
          <w:bCs/>
          <w:lang w:val="en-US"/>
        </w:rPr>
        <w:t xml:space="preserve">election can be considered to prioritize the frequency or cell supporting the </w:t>
      </w:r>
      <w:r w:rsidR="00FF0EC1">
        <w:rPr>
          <w:rFonts w:cs="Arial"/>
          <w:b/>
          <w:bCs/>
          <w:lang w:val="en-US"/>
        </w:rPr>
        <w:t xml:space="preserve">INACTIVE </w:t>
      </w:r>
      <w:r>
        <w:rPr>
          <w:rFonts w:cs="Arial"/>
          <w:b/>
          <w:bCs/>
          <w:lang w:val="en-US"/>
        </w:rPr>
        <w:t>multicast reception.</w:t>
      </w:r>
    </w:p>
    <w:p w:rsidR="00CC0EFB" w:rsidRDefault="00346C7A">
      <w:pPr>
        <w:rPr>
          <w:rFonts w:cs="Arial"/>
          <w:bCs/>
          <w:lang w:val="en-US"/>
        </w:rPr>
      </w:pPr>
      <w:r>
        <w:rPr>
          <w:rFonts w:cs="Arial"/>
          <w:bCs/>
          <w:lang w:val="en-US"/>
        </w:rPr>
        <w:t>Considering the support of INACTIVE multicast can be different for different cell, when UE reselects to another cell, UE shall ensure to apply the configurat</w:t>
      </w:r>
      <w:r>
        <w:rPr>
          <w:rFonts w:cs="Arial"/>
          <w:bCs/>
          <w:lang w:val="en-US"/>
        </w:rPr>
        <w:t>ion of the camped cell, including the following mobility scenarios</w:t>
      </w:r>
      <w:r>
        <w:rPr>
          <w:rFonts w:cs="Arial" w:hint="eastAsia"/>
          <w:bCs/>
          <w:lang w:val="en-US"/>
        </w:rPr>
        <w:t>:</w:t>
      </w:r>
    </w:p>
    <w:p w:rsidR="00CC0EFB" w:rsidRDefault="00346C7A">
      <w:pPr>
        <w:pStyle w:val="aa"/>
        <w:numPr>
          <w:ilvl w:val="0"/>
          <w:numId w:val="5"/>
        </w:numPr>
        <w:rPr>
          <w:rFonts w:cs="Arial"/>
          <w:bCs/>
          <w:lang w:val="en-US"/>
        </w:rPr>
      </w:pPr>
      <w:r>
        <w:rPr>
          <w:rFonts w:cs="Arial"/>
          <w:bCs/>
          <w:lang w:val="en-US"/>
        </w:rPr>
        <w:t xml:space="preserve">Scenario 1: </w:t>
      </w:r>
      <w:r>
        <w:rPr>
          <w:rFonts w:cs="Arial" w:hint="eastAsia"/>
          <w:bCs/>
          <w:lang w:val="en-US"/>
        </w:rPr>
        <w:t>Mo</w:t>
      </w:r>
      <w:r>
        <w:rPr>
          <w:rFonts w:cs="Arial"/>
          <w:bCs/>
          <w:lang w:val="en-US"/>
        </w:rPr>
        <w:t xml:space="preserve">bility within the area where can provide the INACTIEVE multicast with the same configuration. </w:t>
      </w:r>
    </w:p>
    <w:p w:rsidR="00CC0EFB" w:rsidRDefault="00346C7A">
      <w:pPr>
        <w:pStyle w:val="aa"/>
        <w:numPr>
          <w:ilvl w:val="0"/>
          <w:numId w:val="6"/>
        </w:numPr>
        <w:rPr>
          <w:rFonts w:cs="Arial"/>
          <w:bCs/>
          <w:lang w:val="en-US"/>
        </w:rPr>
      </w:pPr>
      <w:r>
        <w:rPr>
          <w:rFonts w:cs="Arial"/>
          <w:bCs/>
          <w:lang w:val="en-US"/>
        </w:rPr>
        <w:t>Scenario 2: Mobility within the area where can provide the INACTIVE multicast w</w:t>
      </w:r>
      <w:r>
        <w:rPr>
          <w:rFonts w:cs="Arial"/>
          <w:bCs/>
          <w:lang w:val="en-US"/>
        </w:rPr>
        <w:t>ith the different configuration.</w:t>
      </w:r>
    </w:p>
    <w:p w:rsidR="00CC0EFB" w:rsidRDefault="00346C7A">
      <w:pPr>
        <w:pStyle w:val="aa"/>
        <w:numPr>
          <w:ilvl w:val="0"/>
          <w:numId w:val="6"/>
        </w:numPr>
        <w:rPr>
          <w:rFonts w:cs="Arial"/>
          <w:bCs/>
          <w:lang w:val="en-US"/>
        </w:rPr>
      </w:pPr>
      <w:r>
        <w:rPr>
          <w:rFonts w:cs="Arial"/>
          <w:bCs/>
          <w:lang w:val="en-US"/>
        </w:rPr>
        <w:t>Scenario 3: Mobility from the cell not providing INACITVE multicast to the cell providing that</w:t>
      </w:r>
    </w:p>
    <w:p w:rsidR="00CC0EFB" w:rsidRDefault="00346C7A">
      <w:pPr>
        <w:pStyle w:val="aa"/>
        <w:numPr>
          <w:ilvl w:val="0"/>
          <w:numId w:val="6"/>
        </w:numPr>
        <w:rPr>
          <w:rFonts w:cs="Arial"/>
          <w:bCs/>
          <w:lang w:val="en-US"/>
        </w:rPr>
      </w:pPr>
      <w:r>
        <w:rPr>
          <w:rFonts w:cs="Arial"/>
          <w:bCs/>
          <w:lang w:val="en-US"/>
        </w:rPr>
        <w:t>Scenario 4: Mobility from the cell providing the INACTIVE multicast to the cell not providing that.</w:t>
      </w:r>
    </w:p>
    <w:p w:rsidR="00CC0EFB" w:rsidRDefault="00346C7A">
      <w:pPr>
        <w:rPr>
          <w:rFonts w:cs="Arial"/>
          <w:bCs/>
          <w:lang w:val="en-US"/>
        </w:rPr>
      </w:pPr>
      <w:r>
        <w:rPr>
          <w:rFonts w:cs="Arial"/>
          <w:bCs/>
          <w:lang w:val="en-US"/>
        </w:rPr>
        <w:t>For the scenario 1, UE can c</w:t>
      </w:r>
      <w:r>
        <w:rPr>
          <w:rFonts w:cs="Arial"/>
          <w:bCs/>
          <w:lang w:val="en-US"/>
        </w:rPr>
        <w:t>ontinue to use the INACTIVE multicast reception configuration of the previous cell. For the other scenarios, there are two options:</w:t>
      </w:r>
    </w:p>
    <w:p w:rsidR="00CC0EFB" w:rsidRDefault="00346C7A">
      <w:pPr>
        <w:rPr>
          <w:rFonts w:cs="Arial"/>
          <w:bCs/>
          <w:lang w:val="en-US"/>
        </w:rPr>
      </w:pPr>
      <w:r>
        <w:rPr>
          <w:rFonts w:cs="Arial"/>
          <w:bCs/>
          <w:lang w:val="en-US"/>
        </w:rPr>
        <w:t>Option1: Initiate the RRC Connection Resume for trying to enter RRC_CONNECTED state to get the configuration updated.</w:t>
      </w:r>
    </w:p>
    <w:p w:rsidR="00CC0EFB" w:rsidRDefault="00346C7A">
      <w:pPr>
        <w:rPr>
          <w:rFonts w:cs="Arial"/>
          <w:bCs/>
          <w:lang w:val="en-US"/>
        </w:rPr>
      </w:pPr>
      <w:r>
        <w:rPr>
          <w:rFonts w:cs="Arial"/>
          <w:bCs/>
          <w:lang w:val="en-US"/>
        </w:rPr>
        <w:t>Option</w:t>
      </w:r>
      <w:r>
        <w:rPr>
          <w:rFonts w:cs="Arial"/>
          <w:bCs/>
          <w:lang w:val="en-US"/>
        </w:rPr>
        <w:t>2: Stay in RRC_INACTIVE state to get the configuration updated, e.g. via the common control such as MCCH or via the configuration list per cell provided by the dedicated RRC signaling in the previous cell.</w:t>
      </w:r>
    </w:p>
    <w:p w:rsidR="00CC0EFB" w:rsidRDefault="00346C7A">
      <w:pPr>
        <w:rPr>
          <w:rFonts w:cs="Arial"/>
          <w:b/>
          <w:bCs/>
          <w:lang w:val="en-US"/>
        </w:rPr>
      </w:pPr>
      <w:r>
        <w:rPr>
          <w:rFonts w:cs="Arial" w:hint="eastAsia"/>
          <w:b/>
          <w:bCs/>
          <w:lang w:val="en-US"/>
        </w:rPr>
        <w:t>P</w:t>
      </w:r>
      <w:r>
        <w:rPr>
          <w:rFonts w:cs="Arial"/>
          <w:b/>
          <w:bCs/>
          <w:lang w:val="en-US"/>
        </w:rPr>
        <w:t xml:space="preserve">roposal 3: UE shall ensure to apply the </w:t>
      </w:r>
      <w:r>
        <w:rPr>
          <w:rFonts w:cs="Arial" w:hint="eastAsia"/>
          <w:b/>
          <w:bCs/>
          <w:lang w:val="en-US"/>
        </w:rPr>
        <w:t xml:space="preserve">INACTIVE </w:t>
      </w:r>
      <w:r>
        <w:rPr>
          <w:rFonts w:cs="Arial" w:hint="eastAsia"/>
          <w:b/>
          <w:bCs/>
          <w:lang w:val="en-US"/>
        </w:rPr>
        <w:t xml:space="preserve">multicast reception </w:t>
      </w:r>
      <w:r>
        <w:rPr>
          <w:rFonts w:cs="Arial"/>
          <w:b/>
          <w:bCs/>
          <w:lang w:val="en-US"/>
        </w:rPr>
        <w:t>configuration of the camped cell</w:t>
      </w:r>
      <w:r>
        <w:rPr>
          <w:rFonts w:cs="Arial" w:hint="eastAsia"/>
          <w:b/>
          <w:bCs/>
          <w:lang w:val="en-US"/>
        </w:rPr>
        <w:t xml:space="preserve"> during the mobility</w:t>
      </w:r>
      <w:r>
        <w:rPr>
          <w:rFonts w:cs="Arial"/>
          <w:b/>
          <w:bCs/>
          <w:lang w:val="en-US"/>
        </w:rPr>
        <w:t xml:space="preserve">, via initiating the RRC </w:t>
      </w:r>
      <w:r>
        <w:rPr>
          <w:rFonts w:cs="Arial" w:hint="eastAsia"/>
          <w:b/>
          <w:bCs/>
          <w:lang w:val="en-US"/>
        </w:rPr>
        <w:t>Con</w:t>
      </w:r>
      <w:r>
        <w:rPr>
          <w:rFonts w:cs="Arial"/>
          <w:b/>
          <w:bCs/>
          <w:lang w:val="en-US"/>
        </w:rPr>
        <w:t>nection Resume procedure or staying in RRC_INACTIVE to get the configuration updated</w:t>
      </w:r>
      <w:r>
        <w:rPr>
          <w:rFonts w:cs="Arial" w:hint="eastAsia"/>
          <w:b/>
          <w:bCs/>
          <w:lang w:val="en-US"/>
        </w:rPr>
        <w:t>.</w:t>
      </w:r>
    </w:p>
    <w:p w:rsidR="00CC0EFB" w:rsidRDefault="00346C7A">
      <w:pPr>
        <w:rPr>
          <w:rFonts w:cs="Arial"/>
          <w:b/>
          <w:bCs/>
          <w:u w:val="single"/>
          <w:lang w:val="en-US"/>
        </w:rPr>
      </w:pPr>
      <w:r>
        <w:rPr>
          <w:rFonts w:cs="Arial"/>
          <w:b/>
          <w:bCs/>
          <w:u w:val="single"/>
          <w:lang w:val="en-US"/>
        </w:rPr>
        <w:t>State transition:</w:t>
      </w:r>
    </w:p>
    <w:p w:rsidR="00CC0EFB" w:rsidRDefault="00346C7A">
      <w:pPr>
        <w:rPr>
          <w:rFonts w:cs="Arial"/>
          <w:bCs/>
          <w:u w:val="single"/>
          <w:lang w:val="en-US"/>
        </w:rPr>
      </w:pPr>
      <w:r>
        <w:rPr>
          <w:rFonts w:cs="Arial"/>
          <w:bCs/>
          <w:u w:val="single"/>
          <w:lang w:val="en-US"/>
        </w:rPr>
        <w:t>Scenario 1: RRC_CONNECTED to RRC_INACTIVE</w:t>
      </w:r>
    </w:p>
    <w:p w:rsidR="00CC0EFB" w:rsidRDefault="00346C7A">
      <w:pPr>
        <w:rPr>
          <w:rFonts w:cs="Arial"/>
          <w:bCs/>
          <w:lang w:val="en-US"/>
        </w:rPr>
      </w:pPr>
      <w:r>
        <w:rPr>
          <w:rFonts w:cs="Arial"/>
          <w:bCs/>
          <w:lang w:val="en-US"/>
        </w:rPr>
        <w:t>As analysi</w:t>
      </w:r>
      <w:r>
        <w:rPr>
          <w:rFonts w:cs="Arial"/>
          <w:bCs/>
          <w:lang w:val="en-US"/>
        </w:rPr>
        <w:t xml:space="preserve">s above, when UE is released </w:t>
      </w:r>
      <w:r>
        <w:rPr>
          <w:rFonts w:cs="Arial" w:hint="eastAsia"/>
          <w:bCs/>
          <w:lang w:val="en-US"/>
        </w:rPr>
        <w:t>from</w:t>
      </w:r>
      <w:r>
        <w:rPr>
          <w:rFonts w:cs="Arial"/>
          <w:bCs/>
          <w:lang w:val="en-US"/>
        </w:rPr>
        <w:t xml:space="preserve"> </w:t>
      </w:r>
      <w:r>
        <w:rPr>
          <w:rFonts w:cs="Arial" w:hint="eastAsia"/>
          <w:bCs/>
          <w:lang w:val="en-US"/>
        </w:rPr>
        <w:t>RR</w:t>
      </w:r>
      <w:r>
        <w:rPr>
          <w:rFonts w:cs="Arial"/>
          <w:bCs/>
          <w:lang w:val="en-US"/>
        </w:rPr>
        <w:t xml:space="preserve">C_CONNECTED to RRC_INACTIVE, gNB can inform UE which a given multicast session can be received in RRC_INACTIVE state, and the UE shall keep the MRB and multicast configuration not suspend for multicast reception, as gNB </w:t>
      </w:r>
      <w:r>
        <w:rPr>
          <w:rFonts w:cs="Arial"/>
          <w:bCs/>
          <w:lang w:val="en-US"/>
        </w:rPr>
        <w:t>indicates.</w:t>
      </w:r>
    </w:p>
    <w:p w:rsidR="00CC0EFB" w:rsidRDefault="00346C7A">
      <w:pPr>
        <w:rPr>
          <w:rFonts w:cs="Arial"/>
          <w:bCs/>
          <w:u w:val="single"/>
          <w:lang w:val="en-US"/>
        </w:rPr>
      </w:pPr>
      <w:r>
        <w:rPr>
          <w:rFonts w:cs="Arial"/>
          <w:bCs/>
          <w:u w:val="single"/>
          <w:lang w:val="en-US"/>
        </w:rPr>
        <w:t>Scenario 2: RRC_INACTIVE to RRC_INACTIVE</w:t>
      </w:r>
    </w:p>
    <w:p w:rsidR="00CC0EFB" w:rsidRDefault="00346C7A">
      <w:pPr>
        <w:rPr>
          <w:rFonts w:cs="Arial"/>
          <w:bCs/>
          <w:lang w:val="en-US"/>
        </w:rPr>
      </w:pPr>
      <w:r>
        <w:rPr>
          <w:rFonts w:cs="Arial"/>
          <w:bCs/>
          <w:lang w:val="en-US"/>
        </w:rPr>
        <w:t>As analysis above, the UE may initiate the RRC connection resume procedure for trying to enter RR</w:t>
      </w:r>
      <w:r>
        <w:rPr>
          <w:rFonts w:cs="Arial" w:hint="eastAsia"/>
          <w:bCs/>
          <w:lang w:val="en-US"/>
        </w:rPr>
        <w:t>C</w:t>
      </w:r>
      <w:r>
        <w:rPr>
          <w:rFonts w:cs="Arial"/>
          <w:bCs/>
          <w:lang w:val="en-US"/>
        </w:rPr>
        <w:t>_CONNECTED to update the configuration, in this case, the gNB can provide the updated configuration in the</w:t>
      </w:r>
      <w:r>
        <w:rPr>
          <w:rFonts w:cs="Arial"/>
          <w:bCs/>
          <w:lang w:val="en-US"/>
        </w:rPr>
        <w:t xml:space="preserve"> RRCRelease with suspend configuration as response and UE can update the multicast reception configuration if provided.</w:t>
      </w:r>
    </w:p>
    <w:p w:rsidR="00CC0EFB" w:rsidRDefault="00346C7A">
      <w:pPr>
        <w:rPr>
          <w:rFonts w:cs="Arial"/>
          <w:b/>
          <w:bCs/>
          <w:lang w:val="en-US"/>
        </w:rPr>
      </w:pPr>
      <w:r>
        <w:rPr>
          <w:rFonts w:cs="Arial" w:hint="eastAsia"/>
          <w:b/>
          <w:bCs/>
          <w:lang w:val="en-US"/>
        </w:rPr>
        <w:t>Pr</w:t>
      </w:r>
      <w:r>
        <w:rPr>
          <w:rFonts w:cs="Arial"/>
          <w:b/>
          <w:bCs/>
          <w:lang w:val="en-US"/>
        </w:rPr>
        <w:t>oposal 4: For a UE supporting the multicast reception in RRC_INACTIVE, when it transmits from RRC_INACTIVE to RRC_INACTIVE, it can upd</w:t>
      </w:r>
      <w:r>
        <w:rPr>
          <w:rFonts w:cs="Arial"/>
          <w:b/>
          <w:bCs/>
          <w:lang w:val="en-US"/>
        </w:rPr>
        <w:t>ate the multicast configuration, if provided in the RRCRelease with suspend configuration.</w:t>
      </w:r>
    </w:p>
    <w:p w:rsidR="00CC0EFB" w:rsidRDefault="00346C7A">
      <w:pPr>
        <w:rPr>
          <w:rFonts w:cs="Arial"/>
          <w:bCs/>
          <w:u w:val="single"/>
          <w:lang w:val="en-US"/>
        </w:rPr>
      </w:pPr>
      <w:r>
        <w:rPr>
          <w:rFonts w:cs="Arial"/>
          <w:bCs/>
          <w:u w:val="single"/>
          <w:lang w:val="en-US"/>
        </w:rPr>
        <w:t>Scenario 3: RRC_INACTIVE to RRC_IDLE</w:t>
      </w:r>
    </w:p>
    <w:p w:rsidR="00CC0EFB" w:rsidRDefault="00346C7A">
      <w:pPr>
        <w:rPr>
          <w:rFonts w:cs="Arial"/>
          <w:bCs/>
          <w:lang w:val="en-US"/>
        </w:rPr>
      </w:pPr>
      <w:r>
        <w:rPr>
          <w:rFonts w:cs="Arial"/>
          <w:bCs/>
          <w:lang w:val="en-US"/>
        </w:rPr>
        <w:t>For multicast communication service, it is only provided to a dedicated set o</w:t>
      </w:r>
      <w:r>
        <w:rPr>
          <w:rFonts w:cs="Arial" w:hint="eastAsia"/>
          <w:bCs/>
          <w:lang w:val="en-US"/>
        </w:rPr>
        <w:t>f</w:t>
      </w:r>
      <w:r>
        <w:rPr>
          <w:rFonts w:cs="Arial"/>
          <w:bCs/>
          <w:lang w:val="en-US"/>
        </w:rPr>
        <w:t xml:space="preserve"> UE who is authorized to receive the multicast service data. When UE is release to the RRC_IDLE state, the multicast reception is not supported anymore and therefore the INACTIVE multicast reception configuration and the MRB shall be released, which can be</w:t>
      </w:r>
      <w:r>
        <w:rPr>
          <w:rFonts w:cs="Arial"/>
          <w:bCs/>
          <w:lang w:val="en-US"/>
        </w:rPr>
        <w:t xml:space="preserve"> achieved by current procedure without spec impacts.</w:t>
      </w:r>
    </w:p>
    <w:p w:rsidR="00CC0EFB" w:rsidRDefault="00346C7A">
      <w:pPr>
        <w:rPr>
          <w:rFonts w:cs="Arial"/>
          <w:bCs/>
          <w:u w:val="single"/>
          <w:lang w:val="en-US"/>
        </w:rPr>
      </w:pPr>
      <w:r>
        <w:rPr>
          <w:rFonts w:cs="Arial"/>
          <w:bCs/>
          <w:u w:val="single"/>
          <w:lang w:val="en-US"/>
        </w:rPr>
        <w:t>Scenario 4: RRC_INACTIVE to RRC_CONNECTED</w:t>
      </w:r>
    </w:p>
    <w:p w:rsidR="00CC0EFB" w:rsidRDefault="00346C7A">
      <w:pPr>
        <w:rPr>
          <w:rFonts w:cs="Arial"/>
          <w:bCs/>
          <w:lang w:val="en-US"/>
        </w:rPr>
      </w:pPr>
      <w:r>
        <w:rPr>
          <w:rFonts w:cs="Arial" w:hint="eastAsia"/>
          <w:bCs/>
          <w:lang w:val="en-US"/>
        </w:rPr>
        <w:lastRenderedPageBreak/>
        <w:t xml:space="preserve">For </w:t>
      </w:r>
      <w:r>
        <w:rPr>
          <w:rFonts w:cs="Arial"/>
          <w:bCs/>
          <w:lang w:val="en-US"/>
        </w:rPr>
        <w:t xml:space="preserve">a UE supporting the multicast reception, when it enters RRC_CONNECTED state, there are two options to get the CONNECTED multicast reception configuration: </w:t>
      </w:r>
    </w:p>
    <w:p w:rsidR="00CC0EFB" w:rsidRDefault="00346C7A">
      <w:pPr>
        <w:rPr>
          <w:rFonts w:cs="Arial"/>
          <w:bCs/>
          <w:lang w:val="en-US"/>
        </w:rPr>
      </w:pPr>
      <w:r>
        <w:rPr>
          <w:rFonts w:cs="Arial"/>
          <w:bCs/>
          <w:lang w:val="en-US"/>
        </w:rPr>
        <w:t>O</w:t>
      </w:r>
      <w:r>
        <w:rPr>
          <w:rFonts w:cs="Arial" w:hint="eastAsia"/>
          <w:bCs/>
          <w:lang w:val="en-US"/>
        </w:rPr>
        <w:t>p</w:t>
      </w:r>
      <w:r>
        <w:rPr>
          <w:rFonts w:cs="Arial"/>
          <w:bCs/>
          <w:lang w:val="en-US"/>
        </w:rPr>
        <w:t xml:space="preserve">tion1: Keep the configuration for the </w:t>
      </w:r>
      <w:r>
        <w:rPr>
          <w:rFonts w:cs="Arial" w:hint="eastAsia"/>
          <w:bCs/>
          <w:lang w:val="en-US"/>
        </w:rPr>
        <w:t>mul</w:t>
      </w:r>
      <w:r>
        <w:rPr>
          <w:rFonts w:cs="Arial"/>
          <w:bCs/>
          <w:lang w:val="en-US"/>
        </w:rPr>
        <w:t>ticast reception in RRC_INACTIVE state, and get the delta configuration for the CONNECTED multicast reception.</w:t>
      </w:r>
    </w:p>
    <w:p w:rsidR="00CC0EFB" w:rsidRDefault="00346C7A">
      <w:pPr>
        <w:rPr>
          <w:rFonts w:cs="Arial"/>
          <w:bCs/>
          <w:lang w:val="en-US"/>
        </w:rPr>
      </w:pPr>
      <w:r>
        <w:rPr>
          <w:rFonts w:cs="Arial"/>
          <w:bCs/>
          <w:lang w:val="en-US"/>
        </w:rPr>
        <w:t xml:space="preserve">Option2: Remove the INACTIVE multicast reception configuration, and get the full configuration for the </w:t>
      </w:r>
      <w:r>
        <w:rPr>
          <w:rFonts w:cs="Arial"/>
          <w:bCs/>
          <w:lang w:val="en-US"/>
        </w:rPr>
        <w:t>CONNECTED multicast reception.</w:t>
      </w:r>
    </w:p>
    <w:p w:rsidR="00CC0EFB" w:rsidRDefault="00346C7A">
      <w:pPr>
        <w:rPr>
          <w:rFonts w:cs="Arial"/>
          <w:b/>
          <w:bCs/>
          <w:lang w:val="en-US"/>
        </w:rPr>
      </w:pPr>
      <w:r>
        <w:rPr>
          <w:rFonts w:cs="Arial"/>
          <w:b/>
          <w:bCs/>
          <w:lang w:val="en-US"/>
        </w:rPr>
        <w:t xml:space="preserve">Proposal 5: For a UE supporting the multicast reception, when it </w:t>
      </w:r>
      <w:r>
        <w:rPr>
          <w:rFonts w:cs="Arial" w:hint="eastAsia"/>
          <w:b/>
          <w:bCs/>
          <w:lang w:val="en-US"/>
        </w:rPr>
        <w:t>e</w:t>
      </w:r>
      <w:r>
        <w:rPr>
          <w:rFonts w:cs="Arial"/>
          <w:b/>
          <w:bCs/>
          <w:lang w:val="en-US"/>
        </w:rPr>
        <w:t>nters RRC_CONNECTED state, UE can get the delta configuration or full configuration for the CONNECTED multicast reception.</w:t>
      </w:r>
    </w:p>
    <w:p w:rsidR="00CC0EFB" w:rsidRDefault="00346C7A">
      <w:pPr>
        <w:pStyle w:val="1"/>
      </w:pPr>
      <w:r>
        <w:rPr>
          <w:rFonts w:hint="eastAsia"/>
        </w:rPr>
        <w:t>Conclusions</w:t>
      </w:r>
    </w:p>
    <w:p w:rsidR="00CC0EFB" w:rsidRDefault="00346C7A">
      <w:pPr>
        <w:spacing w:afterLines="50"/>
        <w:jc w:val="left"/>
        <w:rPr>
          <w:lang w:val="en-US"/>
        </w:rPr>
      </w:pPr>
      <w:r>
        <w:t>According to the analysi</w:t>
      </w:r>
      <w:r>
        <w:t>s given above, we have the following observation and proposals:</w:t>
      </w:r>
    </w:p>
    <w:p w:rsidR="00CC0EFB" w:rsidRDefault="00346C7A">
      <w:pPr>
        <w:rPr>
          <w:b/>
          <w:lang w:val="en-US"/>
        </w:rPr>
      </w:pPr>
      <w:r>
        <w:rPr>
          <w:rFonts w:cs="Arial" w:hint="eastAsia"/>
          <w:b/>
          <w:bCs/>
          <w:lang w:val="en-US"/>
        </w:rPr>
        <w:t>P</w:t>
      </w:r>
      <w:r>
        <w:rPr>
          <w:rFonts w:cs="Arial"/>
          <w:b/>
          <w:bCs/>
          <w:lang w:val="en-US"/>
        </w:rPr>
        <w:t xml:space="preserve">roposal 1: </w:t>
      </w:r>
      <w:r>
        <w:rPr>
          <w:b/>
          <w:lang w:val="en-US"/>
        </w:rPr>
        <w:t>To support the PTM configuration for multicast reception in RRC_INACTIVE, UE shall keep some or all CONNECTED MRBs and the multicast configuration not suspended.</w:t>
      </w:r>
    </w:p>
    <w:p w:rsidR="00CC0EFB" w:rsidRDefault="00346C7A">
      <w:pPr>
        <w:rPr>
          <w:rFonts w:cs="Arial"/>
          <w:b/>
          <w:bCs/>
          <w:lang w:val="en-US"/>
        </w:rPr>
      </w:pPr>
      <w:r>
        <w:rPr>
          <w:rFonts w:cs="Arial"/>
          <w:b/>
          <w:bCs/>
          <w:lang w:val="en-US"/>
        </w:rPr>
        <w:t xml:space="preserve">Proposal 2: The </w:t>
      </w:r>
      <w:r>
        <w:rPr>
          <w:rFonts w:cs="Arial"/>
          <w:b/>
          <w:bCs/>
          <w:lang w:val="en-US"/>
        </w:rPr>
        <w:t xml:space="preserve">multicast specific cell (re)selection can be considered to prioritize the frequency or cell supporting the </w:t>
      </w:r>
      <w:r w:rsidR="00026FEF">
        <w:rPr>
          <w:rFonts w:cs="Arial"/>
          <w:b/>
          <w:bCs/>
          <w:lang w:val="en-US"/>
        </w:rPr>
        <w:t xml:space="preserve">INACTIVE </w:t>
      </w:r>
      <w:bookmarkStart w:id="7" w:name="_GoBack"/>
      <w:bookmarkEnd w:id="7"/>
      <w:r>
        <w:rPr>
          <w:rFonts w:cs="Arial"/>
          <w:b/>
          <w:bCs/>
          <w:lang w:val="en-US"/>
        </w:rPr>
        <w:t>multicast reception.</w:t>
      </w:r>
    </w:p>
    <w:p w:rsidR="00CC0EFB" w:rsidRDefault="00346C7A">
      <w:pPr>
        <w:rPr>
          <w:rFonts w:cs="Arial"/>
          <w:b/>
          <w:bCs/>
          <w:lang w:val="en-US"/>
        </w:rPr>
      </w:pPr>
      <w:r>
        <w:rPr>
          <w:rFonts w:cs="Arial" w:hint="eastAsia"/>
          <w:b/>
          <w:bCs/>
          <w:lang w:val="en-US"/>
        </w:rPr>
        <w:t>P</w:t>
      </w:r>
      <w:r>
        <w:rPr>
          <w:rFonts w:cs="Arial"/>
          <w:b/>
          <w:bCs/>
          <w:lang w:val="en-US"/>
        </w:rPr>
        <w:t xml:space="preserve">roposal 3: UE shall ensure to apply the </w:t>
      </w:r>
      <w:r>
        <w:rPr>
          <w:rFonts w:cs="Arial" w:hint="eastAsia"/>
          <w:b/>
          <w:bCs/>
          <w:lang w:val="en-US"/>
        </w:rPr>
        <w:t xml:space="preserve">INACTIVE multicast reception </w:t>
      </w:r>
      <w:r>
        <w:rPr>
          <w:rFonts w:cs="Arial"/>
          <w:b/>
          <w:bCs/>
          <w:lang w:val="en-US"/>
        </w:rPr>
        <w:t>configuration of the camped cell</w:t>
      </w:r>
      <w:r>
        <w:rPr>
          <w:rFonts w:cs="Arial" w:hint="eastAsia"/>
          <w:b/>
          <w:bCs/>
          <w:lang w:val="en-US"/>
        </w:rPr>
        <w:t xml:space="preserve"> during the mobility</w:t>
      </w:r>
      <w:r>
        <w:rPr>
          <w:rFonts w:cs="Arial"/>
          <w:b/>
          <w:bCs/>
          <w:lang w:val="en-US"/>
        </w:rPr>
        <w:t xml:space="preserve">, via </w:t>
      </w:r>
      <w:r>
        <w:rPr>
          <w:rFonts w:cs="Arial"/>
          <w:b/>
          <w:bCs/>
          <w:lang w:val="en-US"/>
        </w:rPr>
        <w:t xml:space="preserve">initiating the RRC </w:t>
      </w:r>
      <w:r>
        <w:rPr>
          <w:rFonts w:cs="Arial" w:hint="eastAsia"/>
          <w:b/>
          <w:bCs/>
          <w:lang w:val="en-US"/>
        </w:rPr>
        <w:t>Con</w:t>
      </w:r>
      <w:r>
        <w:rPr>
          <w:rFonts w:cs="Arial"/>
          <w:b/>
          <w:bCs/>
          <w:lang w:val="en-US"/>
        </w:rPr>
        <w:t>nection Resume procedure or staying in RRC_INACTIVE to get the configuration updated</w:t>
      </w:r>
      <w:r>
        <w:rPr>
          <w:rFonts w:cs="Arial" w:hint="eastAsia"/>
          <w:b/>
          <w:bCs/>
          <w:lang w:val="en-US"/>
        </w:rPr>
        <w:t>.</w:t>
      </w:r>
    </w:p>
    <w:p w:rsidR="00CC0EFB" w:rsidRDefault="00346C7A">
      <w:pPr>
        <w:rPr>
          <w:rFonts w:cs="Arial"/>
          <w:b/>
          <w:bCs/>
          <w:lang w:val="en-US"/>
        </w:rPr>
      </w:pPr>
      <w:r>
        <w:rPr>
          <w:rFonts w:cs="Arial" w:hint="eastAsia"/>
          <w:b/>
          <w:bCs/>
          <w:lang w:val="en-US"/>
        </w:rPr>
        <w:t>Pr</w:t>
      </w:r>
      <w:r>
        <w:rPr>
          <w:rFonts w:cs="Arial"/>
          <w:b/>
          <w:bCs/>
          <w:lang w:val="en-US"/>
        </w:rPr>
        <w:t>oposal 4: For a UE supporting the multicast reception in RRC_INACTIVE, when it transmits from RRC_INACTIVE to RRC_INACTIVE, it can update the mult</w:t>
      </w:r>
      <w:r>
        <w:rPr>
          <w:rFonts w:cs="Arial"/>
          <w:b/>
          <w:bCs/>
          <w:lang w:val="en-US"/>
        </w:rPr>
        <w:t>icast configuration, if provided in the RRCRelease with suspend configuration.</w:t>
      </w:r>
    </w:p>
    <w:p w:rsidR="00CC0EFB" w:rsidRDefault="00346C7A">
      <w:pPr>
        <w:rPr>
          <w:rFonts w:cs="Arial"/>
          <w:b/>
          <w:bCs/>
          <w:lang w:val="en-US"/>
        </w:rPr>
      </w:pPr>
      <w:r>
        <w:rPr>
          <w:rFonts w:cs="Arial"/>
          <w:b/>
          <w:bCs/>
          <w:lang w:val="en-US"/>
        </w:rPr>
        <w:t xml:space="preserve">Proposal 5: For a UE supporting the multicast reception, when it </w:t>
      </w:r>
      <w:r>
        <w:rPr>
          <w:rFonts w:cs="Arial" w:hint="eastAsia"/>
          <w:b/>
          <w:bCs/>
          <w:lang w:val="en-US"/>
        </w:rPr>
        <w:t>e</w:t>
      </w:r>
      <w:r>
        <w:rPr>
          <w:rFonts w:cs="Arial"/>
          <w:b/>
          <w:bCs/>
          <w:lang w:val="en-US"/>
        </w:rPr>
        <w:t>nters RRC_CONNECTED state, UE can get the delta configuration or full configuration for the CONNECTED multicast</w:t>
      </w:r>
      <w:r>
        <w:rPr>
          <w:rFonts w:cs="Arial"/>
          <w:b/>
          <w:bCs/>
          <w:lang w:val="en-US"/>
        </w:rPr>
        <w:t xml:space="preserve"> reception.</w:t>
      </w:r>
    </w:p>
    <w:p w:rsidR="00CC0EFB" w:rsidRDefault="00346C7A">
      <w:pPr>
        <w:pStyle w:val="1"/>
      </w:pPr>
      <w:r>
        <w:rPr>
          <w:rFonts w:hint="eastAsia"/>
        </w:rPr>
        <w:t>References</w:t>
      </w:r>
    </w:p>
    <w:bookmarkEnd w:id="0"/>
    <w:p w:rsidR="00CC0EFB" w:rsidRDefault="00346C7A">
      <w:pPr>
        <w:pStyle w:val="aa"/>
        <w:numPr>
          <w:ilvl w:val="0"/>
          <w:numId w:val="7"/>
        </w:numPr>
        <w:spacing w:afterLines="50"/>
        <w:jc w:val="left"/>
      </w:pPr>
      <w:r>
        <w:t xml:space="preserve">RP-221458, </w:t>
      </w:r>
      <w:r>
        <w:rPr>
          <w:rFonts w:hint="eastAsia"/>
        </w:rPr>
        <w:t>CATT, CBN</w:t>
      </w:r>
      <w:r>
        <w:t>, “</w:t>
      </w:r>
      <w:r>
        <w:rPr>
          <w:rFonts w:hint="eastAsia"/>
        </w:rPr>
        <w:t>Revised</w:t>
      </w:r>
      <w:r>
        <w:t xml:space="preserve"> WID: Enhancements of NR Multicast and Broadcast Services”.</w:t>
      </w:r>
    </w:p>
    <w:sectPr w:rsidR="00CC0EFB">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C7A" w:rsidRDefault="00346C7A">
      <w:pPr>
        <w:spacing w:line="240" w:lineRule="auto"/>
      </w:pPr>
      <w:r>
        <w:separator/>
      </w:r>
    </w:p>
  </w:endnote>
  <w:endnote w:type="continuationSeparator" w:id="0">
    <w:p w:rsidR="00346C7A" w:rsidRDefault="00346C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0EFB" w:rsidRDefault="00346C7A">
    <w:pPr>
      <w:pStyle w:val="a4"/>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026FEF">
      <w:rPr>
        <w:noProof/>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026FEF">
      <w:rPr>
        <w:noProof/>
        <w:sz w:val="20"/>
        <w:szCs w:val="20"/>
      </w:rPr>
      <w:t>3</w:t>
    </w:r>
    <w:r>
      <w:rPr>
        <w:sz w:val="20"/>
        <w:szCs w:val="20"/>
      </w:rP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C7A" w:rsidRDefault="00346C7A">
      <w:pPr>
        <w:spacing w:after="0"/>
      </w:pPr>
      <w:r>
        <w:separator/>
      </w:r>
    </w:p>
  </w:footnote>
  <w:footnote w:type="continuationSeparator" w:id="0">
    <w:p w:rsidR="00346C7A" w:rsidRDefault="00346C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GB"/>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3297177F"/>
    <w:multiLevelType w:val="multilevel"/>
    <w:tmpl w:val="329717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2D71990"/>
    <w:multiLevelType w:val="multilevel"/>
    <w:tmpl w:val="32D71990"/>
    <w:lvl w:ilvl="0">
      <w:start w:val="1"/>
      <w:numFmt w:val="bullet"/>
      <w:lvlText w:val="o"/>
      <w:lvlJc w:val="left"/>
      <w:pPr>
        <w:ind w:left="360" w:hanging="360"/>
      </w:pPr>
      <w:rPr>
        <w:rFonts w:ascii="Courier New" w:hAnsi="Courier New" w:cs="Courier New" w:hint="default"/>
        <w:lang w:val="en-U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A7E692A"/>
    <w:multiLevelType w:val="multilevel"/>
    <w:tmpl w:val="5A7E6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D900AFC"/>
    <w:multiLevelType w:val="multilevel"/>
    <w:tmpl w:val="6D900AF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
  </w:num>
  <w:num w:numId="3">
    <w:abstractNumId w:val="6"/>
  </w:num>
  <w:num w:numId="4">
    <w:abstractNumId w:val="2"/>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NjRhMmFhMzdmODVkMGUyMDA3YmEwYWU0Yzg3MTgifQ=="/>
  </w:docVars>
  <w:rsids>
    <w:rsidRoot w:val="7D543254"/>
    <w:rsid w:val="00001872"/>
    <w:rsid w:val="0000208D"/>
    <w:rsid w:val="00002861"/>
    <w:rsid w:val="00002A95"/>
    <w:rsid w:val="00002C98"/>
    <w:rsid w:val="00005C9C"/>
    <w:rsid w:val="00012DD8"/>
    <w:rsid w:val="0001528D"/>
    <w:rsid w:val="00017126"/>
    <w:rsid w:val="00021977"/>
    <w:rsid w:val="00025524"/>
    <w:rsid w:val="00025EA5"/>
    <w:rsid w:val="00026FEF"/>
    <w:rsid w:val="00027BA5"/>
    <w:rsid w:val="00036D56"/>
    <w:rsid w:val="000415CD"/>
    <w:rsid w:val="000426C2"/>
    <w:rsid w:val="00046A50"/>
    <w:rsid w:val="00047C7C"/>
    <w:rsid w:val="0005465B"/>
    <w:rsid w:val="00055BEA"/>
    <w:rsid w:val="000568AE"/>
    <w:rsid w:val="00061371"/>
    <w:rsid w:val="00061A6A"/>
    <w:rsid w:val="000621E7"/>
    <w:rsid w:val="000640D5"/>
    <w:rsid w:val="000715ED"/>
    <w:rsid w:val="000730E0"/>
    <w:rsid w:val="00081623"/>
    <w:rsid w:val="0008220C"/>
    <w:rsid w:val="00082FC3"/>
    <w:rsid w:val="0008330E"/>
    <w:rsid w:val="00084D55"/>
    <w:rsid w:val="00085C3D"/>
    <w:rsid w:val="0009308C"/>
    <w:rsid w:val="000946A7"/>
    <w:rsid w:val="000A3233"/>
    <w:rsid w:val="000A4D17"/>
    <w:rsid w:val="000A4DE8"/>
    <w:rsid w:val="000A713C"/>
    <w:rsid w:val="000C36D9"/>
    <w:rsid w:val="000C66AA"/>
    <w:rsid w:val="000C7D11"/>
    <w:rsid w:val="000D1E0A"/>
    <w:rsid w:val="000D2B9C"/>
    <w:rsid w:val="000D4DC6"/>
    <w:rsid w:val="000D55F4"/>
    <w:rsid w:val="000D6F15"/>
    <w:rsid w:val="000E02B3"/>
    <w:rsid w:val="000E5321"/>
    <w:rsid w:val="000E5B34"/>
    <w:rsid w:val="000E71DB"/>
    <w:rsid w:val="000F418E"/>
    <w:rsid w:val="000F626A"/>
    <w:rsid w:val="000F65BF"/>
    <w:rsid w:val="0010154A"/>
    <w:rsid w:val="0010400B"/>
    <w:rsid w:val="0010515F"/>
    <w:rsid w:val="0011141B"/>
    <w:rsid w:val="00112328"/>
    <w:rsid w:val="00115774"/>
    <w:rsid w:val="00122B06"/>
    <w:rsid w:val="00122F0F"/>
    <w:rsid w:val="00137119"/>
    <w:rsid w:val="00144C9A"/>
    <w:rsid w:val="001502DD"/>
    <w:rsid w:val="00153BF9"/>
    <w:rsid w:val="001576D0"/>
    <w:rsid w:val="001620A1"/>
    <w:rsid w:val="00171108"/>
    <w:rsid w:val="001730D9"/>
    <w:rsid w:val="00174FF0"/>
    <w:rsid w:val="00185532"/>
    <w:rsid w:val="001860AC"/>
    <w:rsid w:val="001869B1"/>
    <w:rsid w:val="001913B0"/>
    <w:rsid w:val="001932AF"/>
    <w:rsid w:val="0019591B"/>
    <w:rsid w:val="00196B67"/>
    <w:rsid w:val="001A0970"/>
    <w:rsid w:val="001A7682"/>
    <w:rsid w:val="001B00FE"/>
    <w:rsid w:val="001B2A60"/>
    <w:rsid w:val="001C22E4"/>
    <w:rsid w:val="001C5F0B"/>
    <w:rsid w:val="001D0BA1"/>
    <w:rsid w:val="001D1B53"/>
    <w:rsid w:val="001E2FC6"/>
    <w:rsid w:val="001E78C7"/>
    <w:rsid w:val="00200702"/>
    <w:rsid w:val="00202A60"/>
    <w:rsid w:val="00204A6E"/>
    <w:rsid w:val="002057F6"/>
    <w:rsid w:val="00205823"/>
    <w:rsid w:val="00206F4E"/>
    <w:rsid w:val="00211E0D"/>
    <w:rsid w:val="0021241A"/>
    <w:rsid w:val="00212757"/>
    <w:rsid w:val="00212A4D"/>
    <w:rsid w:val="00212B2B"/>
    <w:rsid w:val="00215C4C"/>
    <w:rsid w:val="00217C6B"/>
    <w:rsid w:val="00224597"/>
    <w:rsid w:val="00230393"/>
    <w:rsid w:val="002327AF"/>
    <w:rsid w:val="00234A55"/>
    <w:rsid w:val="00235815"/>
    <w:rsid w:val="002368B2"/>
    <w:rsid w:val="002403EF"/>
    <w:rsid w:val="00243520"/>
    <w:rsid w:val="00247304"/>
    <w:rsid w:val="002511CF"/>
    <w:rsid w:val="00261581"/>
    <w:rsid w:val="002702CA"/>
    <w:rsid w:val="00270A42"/>
    <w:rsid w:val="00282E80"/>
    <w:rsid w:val="00285370"/>
    <w:rsid w:val="002930A5"/>
    <w:rsid w:val="00293F6D"/>
    <w:rsid w:val="002A0260"/>
    <w:rsid w:val="002A1810"/>
    <w:rsid w:val="002B3BE7"/>
    <w:rsid w:val="002B4A2E"/>
    <w:rsid w:val="002B6F82"/>
    <w:rsid w:val="002C42E0"/>
    <w:rsid w:val="002C433B"/>
    <w:rsid w:val="002D09BE"/>
    <w:rsid w:val="002D437E"/>
    <w:rsid w:val="002D43A4"/>
    <w:rsid w:val="002E062A"/>
    <w:rsid w:val="002E701E"/>
    <w:rsid w:val="002F0362"/>
    <w:rsid w:val="002F1928"/>
    <w:rsid w:val="0030429D"/>
    <w:rsid w:val="00305326"/>
    <w:rsid w:val="00315486"/>
    <w:rsid w:val="003175CD"/>
    <w:rsid w:val="003217B8"/>
    <w:rsid w:val="00327299"/>
    <w:rsid w:val="00331AAA"/>
    <w:rsid w:val="0033724F"/>
    <w:rsid w:val="00346C7A"/>
    <w:rsid w:val="003476B8"/>
    <w:rsid w:val="00347D05"/>
    <w:rsid w:val="00350E62"/>
    <w:rsid w:val="003512F6"/>
    <w:rsid w:val="00352455"/>
    <w:rsid w:val="00353584"/>
    <w:rsid w:val="00354486"/>
    <w:rsid w:val="00356594"/>
    <w:rsid w:val="00362367"/>
    <w:rsid w:val="00365E0D"/>
    <w:rsid w:val="00367B74"/>
    <w:rsid w:val="00383D6A"/>
    <w:rsid w:val="003867E3"/>
    <w:rsid w:val="00387321"/>
    <w:rsid w:val="003A05E7"/>
    <w:rsid w:val="003A1DF0"/>
    <w:rsid w:val="003A5FAC"/>
    <w:rsid w:val="003A62AB"/>
    <w:rsid w:val="003B211A"/>
    <w:rsid w:val="003B4B05"/>
    <w:rsid w:val="003B534B"/>
    <w:rsid w:val="003B769C"/>
    <w:rsid w:val="003C1999"/>
    <w:rsid w:val="003C2268"/>
    <w:rsid w:val="003C62E9"/>
    <w:rsid w:val="003D0EAC"/>
    <w:rsid w:val="003D36A2"/>
    <w:rsid w:val="003D4993"/>
    <w:rsid w:val="003D6D00"/>
    <w:rsid w:val="003E1D7F"/>
    <w:rsid w:val="003E29C0"/>
    <w:rsid w:val="003E30AB"/>
    <w:rsid w:val="003E35F7"/>
    <w:rsid w:val="003E4E5F"/>
    <w:rsid w:val="003F7C68"/>
    <w:rsid w:val="00407084"/>
    <w:rsid w:val="00407395"/>
    <w:rsid w:val="004073F1"/>
    <w:rsid w:val="004120E5"/>
    <w:rsid w:val="00416A74"/>
    <w:rsid w:val="00417567"/>
    <w:rsid w:val="00420EAF"/>
    <w:rsid w:val="00424ECC"/>
    <w:rsid w:val="004308C9"/>
    <w:rsid w:val="0043173D"/>
    <w:rsid w:val="0044430E"/>
    <w:rsid w:val="00444D49"/>
    <w:rsid w:val="00452607"/>
    <w:rsid w:val="00453FE0"/>
    <w:rsid w:val="0045752C"/>
    <w:rsid w:val="00465C7E"/>
    <w:rsid w:val="004710D6"/>
    <w:rsid w:val="00476FB0"/>
    <w:rsid w:val="00484255"/>
    <w:rsid w:val="004864AF"/>
    <w:rsid w:val="00490A2F"/>
    <w:rsid w:val="00491016"/>
    <w:rsid w:val="0049457A"/>
    <w:rsid w:val="0049693C"/>
    <w:rsid w:val="004A0910"/>
    <w:rsid w:val="004A3C9D"/>
    <w:rsid w:val="004A4797"/>
    <w:rsid w:val="004B032B"/>
    <w:rsid w:val="004B41DA"/>
    <w:rsid w:val="004C140E"/>
    <w:rsid w:val="004C40AE"/>
    <w:rsid w:val="004C4A16"/>
    <w:rsid w:val="004C4CA6"/>
    <w:rsid w:val="004C4D83"/>
    <w:rsid w:val="004C4D91"/>
    <w:rsid w:val="004C7BF4"/>
    <w:rsid w:val="004D1612"/>
    <w:rsid w:val="004D3FA5"/>
    <w:rsid w:val="004D7DAD"/>
    <w:rsid w:val="004E2135"/>
    <w:rsid w:val="004E6928"/>
    <w:rsid w:val="004F10D9"/>
    <w:rsid w:val="004F209F"/>
    <w:rsid w:val="004F2815"/>
    <w:rsid w:val="004F3028"/>
    <w:rsid w:val="004F4A23"/>
    <w:rsid w:val="004F60AE"/>
    <w:rsid w:val="004F6278"/>
    <w:rsid w:val="00502295"/>
    <w:rsid w:val="0050305D"/>
    <w:rsid w:val="005053E6"/>
    <w:rsid w:val="00510BD5"/>
    <w:rsid w:val="005119A5"/>
    <w:rsid w:val="00512A04"/>
    <w:rsid w:val="00513FAC"/>
    <w:rsid w:val="00524CF4"/>
    <w:rsid w:val="00525CCA"/>
    <w:rsid w:val="00526C50"/>
    <w:rsid w:val="005328F9"/>
    <w:rsid w:val="005362D7"/>
    <w:rsid w:val="005406FD"/>
    <w:rsid w:val="0054166A"/>
    <w:rsid w:val="00541EC3"/>
    <w:rsid w:val="005429AE"/>
    <w:rsid w:val="00543F59"/>
    <w:rsid w:val="00547932"/>
    <w:rsid w:val="00554D7B"/>
    <w:rsid w:val="00556150"/>
    <w:rsid w:val="005572CF"/>
    <w:rsid w:val="00562EFC"/>
    <w:rsid w:val="00573D77"/>
    <w:rsid w:val="0057796B"/>
    <w:rsid w:val="005826F0"/>
    <w:rsid w:val="00582A34"/>
    <w:rsid w:val="0058724D"/>
    <w:rsid w:val="00590417"/>
    <w:rsid w:val="0059207F"/>
    <w:rsid w:val="00596768"/>
    <w:rsid w:val="005A1207"/>
    <w:rsid w:val="005A5E6F"/>
    <w:rsid w:val="005B27C6"/>
    <w:rsid w:val="005B75A9"/>
    <w:rsid w:val="005C4448"/>
    <w:rsid w:val="005C73FD"/>
    <w:rsid w:val="005D4E28"/>
    <w:rsid w:val="005F3413"/>
    <w:rsid w:val="006037B0"/>
    <w:rsid w:val="00607263"/>
    <w:rsid w:val="00607B2F"/>
    <w:rsid w:val="00611DA7"/>
    <w:rsid w:val="006121C8"/>
    <w:rsid w:val="00612A7A"/>
    <w:rsid w:val="00614F39"/>
    <w:rsid w:val="006163E1"/>
    <w:rsid w:val="00617C65"/>
    <w:rsid w:val="00625294"/>
    <w:rsid w:val="00627595"/>
    <w:rsid w:val="00631E4D"/>
    <w:rsid w:val="0063489A"/>
    <w:rsid w:val="0063540C"/>
    <w:rsid w:val="006413BF"/>
    <w:rsid w:val="00642736"/>
    <w:rsid w:val="00645779"/>
    <w:rsid w:val="00646C28"/>
    <w:rsid w:val="006505AF"/>
    <w:rsid w:val="00651582"/>
    <w:rsid w:val="00656397"/>
    <w:rsid w:val="0065643D"/>
    <w:rsid w:val="00660A1B"/>
    <w:rsid w:val="00660D22"/>
    <w:rsid w:val="006610C3"/>
    <w:rsid w:val="00672DE0"/>
    <w:rsid w:val="00673FF5"/>
    <w:rsid w:val="00675D89"/>
    <w:rsid w:val="00677648"/>
    <w:rsid w:val="00681C72"/>
    <w:rsid w:val="006843D7"/>
    <w:rsid w:val="0068450E"/>
    <w:rsid w:val="00684EC9"/>
    <w:rsid w:val="00685596"/>
    <w:rsid w:val="0068707F"/>
    <w:rsid w:val="00690689"/>
    <w:rsid w:val="00691814"/>
    <w:rsid w:val="00691E98"/>
    <w:rsid w:val="006A3A14"/>
    <w:rsid w:val="006A5E0B"/>
    <w:rsid w:val="006B234E"/>
    <w:rsid w:val="006B5121"/>
    <w:rsid w:val="006C05BE"/>
    <w:rsid w:val="006C089E"/>
    <w:rsid w:val="006C6C5B"/>
    <w:rsid w:val="006C7C1F"/>
    <w:rsid w:val="006D5BB3"/>
    <w:rsid w:val="006D78B4"/>
    <w:rsid w:val="006E71ED"/>
    <w:rsid w:val="006F5076"/>
    <w:rsid w:val="006F5FA4"/>
    <w:rsid w:val="0070306B"/>
    <w:rsid w:val="007110A9"/>
    <w:rsid w:val="0071112D"/>
    <w:rsid w:val="0071550D"/>
    <w:rsid w:val="00716199"/>
    <w:rsid w:val="00716550"/>
    <w:rsid w:val="00716DAE"/>
    <w:rsid w:val="007302CC"/>
    <w:rsid w:val="00733FA2"/>
    <w:rsid w:val="00734D86"/>
    <w:rsid w:val="00736070"/>
    <w:rsid w:val="00740C85"/>
    <w:rsid w:val="00740F86"/>
    <w:rsid w:val="00741096"/>
    <w:rsid w:val="00741214"/>
    <w:rsid w:val="0074677B"/>
    <w:rsid w:val="00764B78"/>
    <w:rsid w:val="00765FAA"/>
    <w:rsid w:val="007804C7"/>
    <w:rsid w:val="00784A4B"/>
    <w:rsid w:val="007902AE"/>
    <w:rsid w:val="00792E91"/>
    <w:rsid w:val="00794EB3"/>
    <w:rsid w:val="00795FDD"/>
    <w:rsid w:val="0079796A"/>
    <w:rsid w:val="007A60B7"/>
    <w:rsid w:val="007A774E"/>
    <w:rsid w:val="007B258A"/>
    <w:rsid w:val="007B3790"/>
    <w:rsid w:val="007B632C"/>
    <w:rsid w:val="007C061D"/>
    <w:rsid w:val="007C11F7"/>
    <w:rsid w:val="007C2418"/>
    <w:rsid w:val="007C2CC9"/>
    <w:rsid w:val="007C3944"/>
    <w:rsid w:val="007C6B16"/>
    <w:rsid w:val="007C7E26"/>
    <w:rsid w:val="007E0E77"/>
    <w:rsid w:val="007E2BA4"/>
    <w:rsid w:val="007E7667"/>
    <w:rsid w:val="007F0AE0"/>
    <w:rsid w:val="007F26A1"/>
    <w:rsid w:val="007F369A"/>
    <w:rsid w:val="007F7EFD"/>
    <w:rsid w:val="00802A2A"/>
    <w:rsid w:val="00812A95"/>
    <w:rsid w:val="008130F5"/>
    <w:rsid w:val="0081575A"/>
    <w:rsid w:val="00815E4F"/>
    <w:rsid w:val="00820128"/>
    <w:rsid w:val="0082217E"/>
    <w:rsid w:val="00825C27"/>
    <w:rsid w:val="008261A9"/>
    <w:rsid w:val="008278F1"/>
    <w:rsid w:val="00830B70"/>
    <w:rsid w:val="0083291A"/>
    <w:rsid w:val="00834B64"/>
    <w:rsid w:val="00843075"/>
    <w:rsid w:val="00844E59"/>
    <w:rsid w:val="00847F21"/>
    <w:rsid w:val="00850116"/>
    <w:rsid w:val="00855839"/>
    <w:rsid w:val="00855876"/>
    <w:rsid w:val="00855ACF"/>
    <w:rsid w:val="008605B0"/>
    <w:rsid w:val="008621F6"/>
    <w:rsid w:val="00865361"/>
    <w:rsid w:val="008677C2"/>
    <w:rsid w:val="008765A1"/>
    <w:rsid w:val="00880954"/>
    <w:rsid w:val="00882907"/>
    <w:rsid w:val="0088297F"/>
    <w:rsid w:val="00887118"/>
    <w:rsid w:val="00894F0A"/>
    <w:rsid w:val="00895404"/>
    <w:rsid w:val="00897E50"/>
    <w:rsid w:val="008A2B2E"/>
    <w:rsid w:val="008B4C43"/>
    <w:rsid w:val="008B5C73"/>
    <w:rsid w:val="008C014F"/>
    <w:rsid w:val="008C21A1"/>
    <w:rsid w:val="008C2550"/>
    <w:rsid w:val="008C2D21"/>
    <w:rsid w:val="008D1906"/>
    <w:rsid w:val="008D5A66"/>
    <w:rsid w:val="008E06C6"/>
    <w:rsid w:val="008E1CB1"/>
    <w:rsid w:val="008E40EC"/>
    <w:rsid w:val="008E58BD"/>
    <w:rsid w:val="008E6FA0"/>
    <w:rsid w:val="008F0389"/>
    <w:rsid w:val="008F03E8"/>
    <w:rsid w:val="008F0A87"/>
    <w:rsid w:val="008F10F1"/>
    <w:rsid w:val="008F4284"/>
    <w:rsid w:val="00901089"/>
    <w:rsid w:val="00903E7E"/>
    <w:rsid w:val="00906FF7"/>
    <w:rsid w:val="00912806"/>
    <w:rsid w:val="00922934"/>
    <w:rsid w:val="009230E6"/>
    <w:rsid w:val="0093200E"/>
    <w:rsid w:val="009322ED"/>
    <w:rsid w:val="009444D7"/>
    <w:rsid w:val="00953A1E"/>
    <w:rsid w:val="009550DC"/>
    <w:rsid w:val="0096119C"/>
    <w:rsid w:val="009612EF"/>
    <w:rsid w:val="009754E1"/>
    <w:rsid w:val="0097654E"/>
    <w:rsid w:val="00981304"/>
    <w:rsid w:val="00981DCB"/>
    <w:rsid w:val="0098360B"/>
    <w:rsid w:val="00985C44"/>
    <w:rsid w:val="00990514"/>
    <w:rsid w:val="00991144"/>
    <w:rsid w:val="009A3B01"/>
    <w:rsid w:val="009A7417"/>
    <w:rsid w:val="009B1D04"/>
    <w:rsid w:val="009C01AF"/>
    <w:rsid w:val="009C4E0B"/>
    <w:rsid w:val="009C6204"/>
    <w:rsid w:val="009C69A9"/>
    <w:rsid w:val="009C76C2"/>
    <w:rsid w:val="009D1DC1"/>
    <w:rsid w:val="009E16D0"/>
    <w:rsid w:val="009E6DE3"/>
    <w:rsid w:val="009E7CF3"/>
    <w:rsid w:val="009F1969"/>
    <w:rsid w:val="009F246B"/>
    <w:rsid w:val="009F4DB3"/>
    <w:rsid w:val="009F52D8"/>
    <w:rsid w:val="009F7428"/>
    <w:rsid w:val="00A01655"/>
    <w:rsid w:val="00A03CB7"/>
    <w:rsid w:val="00A0473F"/>
    <w:rsid w:val="00A066A7"/>
    <w:rsid w:val="00A10370"/>
    <w:rsid w:val="00A162F3"/>
    <w:rsid w:val="00A221E5"/>
    <w:rsid w:val="00A235F5"/>
    <w:rsid w:val="00A26425"/>
    <w:rsid w:val="00A26A2C"/>
    <w:rsid w:val="00A30247"/>
    <w:rsid w:val="00A328AC"/>
    <w:rsid w:val="00A337E1"/>
    <w:rsid w:val="00A34A0C"/>
    <w:rsid w:val="00A35D04"/>
    <w:rsid w:val="00A40724"/>
    <w:rsid w:val="00A40769"/>
    <w:rsid w:val="00A43E3F"/>
    <w:rsid w:val="00A52104"/>
    <w:rsid w:val="00A57E16"/>
    <w:rsid w:val="00A62BB7"/>
    <w:rsid w:val="00A64A83"/>
    <w:rsid w:val="00A70C60"/>
    <w:rsid w:val="00A720C7"/>
    <w:rsid w:val="00A7252B"/>
    <w:rsid w:val="00A72EF1"/>
    <w:rsid w:val="00A814C3"/>
    <w:rsid w:val="00A9460D"/>
    <w:rsid w:val="00AA0969"/>
    <w:rsid w:val="00AA5169"/>
    <w:rsid w:val="00AB2B28"/>
    <w:rsid w:val="00AB7006"/>
    <w:rsid w:val="00AC2367"/>
    <w:rsid w:val="00AC3D0C"/>
    <w:rsid w:val="00AC6630"/>
    <w:rsid w:val="00AC7091"/>
    <w:rsid w:val="00AD32AC"/>
    <w:rsid w:val="00AD686D"/>
    <w:rsid w:val="00AE01A0"/>
    <w:rsid w:val="00AE0C32"/>
    <w:rsid w:val="00AE1C83"/>
    <w:rsid w:val="00AE282B"/>
    <w:rsid w:val="00AE2B39"/>
    <w:rsid w:val="00AE5ECC"/>
    <w:rsid w:val="00AE700A"/>
    <w:rsid w:val="00B0043F"/>
    <w:rsid w:val="00B00C3D"/>
    <w:rsid w:val="00B012DD"/>
    <w:rsid w:val="00B071E6"/>
    <w:rsid w:val="00B16F47"/>
    <w:rsid w:val="00B174FB"/>
    <w:rsid w:val="00B1773F"/>
    <w:rsid w:val="00B21907"/>
    <w:rsid w:val="00B302BD"/>
    <w:rsid w:val="00B32041"/>
    <w:rsid w:val="00B324CF"/>
    <w:rsid w:val="00B32592"/>
    <w:rsid w:val="00B34E3C"/>
    <w:rsid w:val="00B401A3"/>
    <w:rsid w:val="00B42854"/>
    <w:rsid w:val="00B435D4"/>
    <w:rsid w:val="00B43E39"/>
    <w:rsid w:val="00B474AB"/>
    <w:rsid w:val="00B518CE"/>
    <w:rsid w:val="00B52445"/>
    <w:rsid w:val="00B52D0F"/>
    <w:rsid w:val="00B63CFC"/>
    <w:rsid w:val="00B63FD9"/>
    <w:rsid w:val="00B662BB"/>
    <w:rsid w:val="00B6687E"/>
    <w:rsid w:val="00B74495"/>
    <w:rsid w:val="00B7742E"/>
    <w:rsid w:val="00B83DB3"/>
    <w:rsid w:val="00B8405C"/>
    <w:rsid w:val="00B85630"/>
    <w:rsid w:val="00BA0084"/>
    <w:rsid w:val="00BA3578"/>
    <w:rsid w:val="00BA4887"/>
    <w:rsid w:val="00BA4E57"/>
    <w:rsid w:val="00BB12DF"/>
    <w:rsid w:val="00BB31B0"/>
    <w:rsid w:val="00BB3C7F"/>
    <w:rsid w:val="00BB4CB9"/>
    <w:rsid w:val="00BB5E25"/>
    <w:rsid w:val="00BB71B1"/>
    <w:rsid w:val="00BB72D2"/>
    <w:rsid w:val="00BC759E"/>
    <w:rsid w:val="00BD1D3D"/>
    <w:rsid w:val="00BD32DF"/>
    <w:rsid w:val="00BD3C3A"/>
    <w:rsid w:val="00BD3DC0"/>
    <w:rsid w:val="00BD40E8"/>
    <w:rsid w:val="00BD7BCB"/>
    <w:rsid w:val="00BE6CFD"/>
    <w:rsid w:val="00BF0453"/>
    <w:rsid w:val="00BF2540"/>
    <w:rsid w:val="00BF3160"/>
    <w:rsid w:val="00BF4955"/>
    <w:rsid w:val="00C04A0E"/>
    <w:rsid w:val="00C050F5"/>
    <w:rsid w:val="00C06D66"/>
    <w:rsid w:val="00C10716"/>
    <w:rsid w:val="00C10905"/>
    <w:rsid w:val="00C10D67"/>
    <w:rsid w:val="00C10F0D"/>
    <w:rsid w:val="00C150E0"/>
    <w:rsid w:val="00C17FFA"/>
    <w:rsid w:val="00C209CA"/>
    <w:rsid w:val="00C213CF"/>
    <w:rsid w:val="00C21469"/>
    <w:rsid w:val="00C2622B"/>
    <w:rsid w:val="00C334AE"/>
    <w:rsid w:val="00C34BFA"/>
    <w:rsid w:val="00C3612A"/>
    <w:rsid w:val="00C36CE3"/>
    <w:rsid w:val="00C43AB4"/>
    <w:rsid w:val="00C44EC0"/>
    <w:rsid w:val="00C45A9C"/>
    <w:rsid w:val="00C50B8A"/>
    <w:rsid w:val="00C52188"/>
    <w:rsid w:val="00C523C3"/>
    <w:rsid w:val="00C60417"/>
    <w:rsid w:val="00C63993"/>
    <w:rsid w:val="00C76617"/>
    <w:rsid w:val="00C83E7F"/>
    <w:rsid w:val="00C85522"/>
    <w:rsid w:val="00C86163"/>
    <w:rsid w:val="00CA2D34"/>
    <w:rsid w:val="00CA3C1E"/>
    <w:rsid w:val="00CA5A1B"/>
    <w:rsid w:val="00CC0EFB"/>
    <w:rsid w:val="00CC69E2"/>
    <w:rsid w:val="00CD0C87"/>
    <w:rsid w:val="00CD47B8"/>
    <w:rsid w:val="00CE26AB"/>
    <w:rsid w:val="00CE7641"/>
    <w:rsid w:val="00CF7372"/>
    <w:rsid w:val="00D0578B"/>
    <w:rsid w:val="00D17B93"/>
    <w:rsid w:val="00D21359"/>
    <w:rsid w:val="00D22839"/>
    <w:rsid w:val="00D260FA"/>
    <w:rsid w:val="00D27B58"/>
    <w:rsid w:val="00D27CC1"/>
    <w:rsid w:val="00D31814"/>
    <w:rsid w:val="00D334E3"/>
    <w:rsid w:val="00D4048F"/>
    <w:rsid w:val="00D473D9"/>
    <w:rsid w:val="00D4765F"/>
    <w:rsid w:val="00D50265"/>
    <w:rsid w:val="00D74675"/>
    <w:rsid w:val="00D83B93"/>
    <w:rsid w:val="00D8449E"/>
    <w:rsid w:val="00D84F5E"/>
    <w:rsid w:val="00D86D47"/>
    <w:rsid w:val="00D8728A"/>
    <w:rsid w:val="00D87832"/>
    <w:rsid w:val="00D87DCE"/>
    <w:rsid w:val="00D949C0"/>
    <w:rsid w:val="00DA74D7"/>
    <w:rsid w:val="00DA78E1"/>
    <w:rsid w:val="00DB2256"/>
    <w:rsid w:val="00DB2DD7"/>
    <w:rsid w:val="00DB3AA3"/>
    <w:rsid w:val="00DB439A"/>
    <w:rsid w:val="00DB4D0F"/>
    <w:rsid w:val="00DB5781"/>
    <w:rsid w:val="00DC4DC2"/>
    <w:rsid w:val="00DC55AD"/>
    <w:rsid w:val="00DD02F8"/>
    <w:rsid w:val="00DD05C9"/>
    <w:rsid w:val="00DD09AC"/>
    <w:rsid w:val="00DD0C8C"/>
    <w:rsid w:val="00DD1B6A"/>
    <w:rsid w:val="00DD3609"/>
    <w:rsid w:val="00DD38ED"/>
    <w:rsid w:val="00DD52DA"/>
    <w:rsid w:val="00DE1EA2"/>
    <w:rsid w:val="00DE45FA"/>
    <w:rsid w:val="00DF134D"/>
    <w:rsid w:val="00DF207B"/>
    <w:rsid w:val="00DF3051"/>
    <w:rsid w:val="00DF3B3D"/>
    <w:rsid w:val="00DF4F04"/>
    <w:rsid w:val="00DF548F"/>
    <w:rsid w:val="00DF6D08"/>
    <w:rsid w:val="00E008E5"/>
    <w:rsid w:val="00E04286"/>
    <w:rsid w:val="00E05E94"/>
    <w:rsid w:val="00E1248E"/>
    <w:rsid w:val="00E13BBA"/>
    <w:rsid w:val="00E13CF4"/>
    <w:rsid w:val="00E14155"/>
    <w:rsid w:val="00E17012"/>
    <w:rsid w:val="00E2796C"/>
    <w:rsid w:val="00E302B6"/>
    <w:rsid w:val="00E31099"/>
    <w:rsid w:val="00E3415C"/>
    <w:rsid w:val="00E369C1"/>
    <w:rsid w:val="00E42A2F"/>
    <w:rsid w:val="00E44F43"/>
    <w:rsid w:val="00E4500B"/>
    <w:rsid w:val="00E47B71"/>
    <w:rsid w:val="00E55580"/>
    <w:rsid w:val="00E56DFD"/>
    <w:rsid w:val="00E658CA"/>
    <w:rsid w:val="00E67515"/>
    <w:rsid w:val="00E7303E"/>
    <w:rsid w:val="00E73A19"/>
    <w:rsid w:val="00E74522"/>
    <w:rsid w:val="00E766A1"/>
    <w:rsid w:val="00E77832"/>
    <w:rsid w:val="00E90A3D"/>
    <w:rsid w:val="00E931EA"/>
    <w:rsid w:val="00E93CAF"/>
    <w:rsid w:val="00E96E77"/>
    <w:rsid w:val="00E96FA9"/>
    <w:rsid w:val="00E97162"/>
    <w:rsid w:val="00E9726A"/>
    <w:rsid w:val="00E97A3D"/>
    <w:rsid w:val="00EA38C1"/>
    <w:rsid w:val="00EB1D88"/>
    <w:rsid w:val="00EB6074"/>
    <w:rsid w:val="00EB6DE3"/>
    <w:rsid w:val="00EC09E1"/>
    <w:rsid w:val="00EC3E63"/>
    <w:rsid w:val="00EC7D32"/>
    <w:rsid w:val="00ED78E9"/>
    <w:rsid w:val="00EE04A4"/>
    <w:rsid w:val="00EE237A"/>
    <w:rsid w:val="00EE4D82"/>
    <w:rsid w:val="00EE6FDF"/>
    <w:rsid w:val="00EE7D30"/>
    <w:rsid w:val="00EF3D7D"/>
    <w:rsid w:val="00EF5CAD"/>
    <w:rsid w:val="00EF7E36"/>
    <w:rsid w:val="00F0163E"/>
    <w:rsid w:val="00F02D28"/>
    <w:rsid w:val="00F13C5C"/>
    <w:rsid w:val="00F21571"/>
    <w:rsid w:val="00F22AE2"/>
    <w:rsid w:val="00F333F9"/>
    <w:rsid w:val="00F377B5"/>
    <w:rsid w:val="00F40340"/>
    <w:rsid w:val="00F421E4"/>
    <w:rsid w:val="00F42236"/>
    <w:rsid w:val="00F42D49"/>
    <w:rsid w:val="00F55FB3"/>
    <w:rsid w:val="00F62298"/>
    <w:rsid w:val="00F6657C"/>
    <w:rsid w:val="00F74755"/>
    <w:rsid w:val="00F81396"/>
    <w:rsid w:val="00F8322D"/>
    <w:rsid w:val="00F974A6"/>
    <w:rsid w:val="00F97D4D"/>
    <w:rsid w:val="00FA1565"/>
    <w:rsid w:val="00FA2BCC"/>
    <w:rsid w:val="00FA2F83"/>
    <w:rsid w:val="00FA306D"/>
    <w:rsid w:val="00FA3C57"/>
    <w:rsid w:val="00FA427E"/>
    <w:rsid w:val="00FB1540"/>
    <w:rsid w:val="00FB5FF8"/>
    <w:rsid w:val="00FC4F37"/>
    <w:rsid w:val="00FC77C9"/>
    <w:rsid w:val="00FC7D4A"/>
    <w:rsid w:val="00FD042E"/>
    <w:rsid w:val="00FD51ED"/>
    <w:rsid w:val="00FE0315"/>
    <w:rsid w:val="00FE4F97"/>
    <w:rsid w:val="00FF0EC1"/>
    <w:rsid w:val="00FF4F79"/>
    <w:rsid w:val="00FF7EA4"/>
    <w:rsid w:val="020224D7"/>
    <w:rsid w:val="023460A6"/>
    <w:rsid w:val="024837DC"/>
    <w:rsid w:val="03CC4C92"/>
    <w:rsid w:val="08162951"/>
    <w:rsid w:val="08B70022"/>
    <w:rsid w:val="0B6F693F"/>
    <w:rsid w:val="0BD35ED7"/>
    <w:rsid w:val="0E9834E7"/>
    <w:rsid w:val="12F901BB"/>
    <w:rsid w:val="18C96881"/>
    <w:rsid w:val="19A744E9"/>
    <w:rsid w:val="1B3378BF"/>
    <w:rsid w:val="1DC652EE"/>
    <w:rsid w:val="228757E3"/>
    <w:rsid w:val="239F2B36"/>
    <w:rsid w:val="272B021E"/>
    <w:rsid w:val="29155083"/>
    <w:rsid w:val="2DB9081B"/>
    <w:rsid w:val="312D39F9"/>
    <w:rsid w:val="31951FFC"/>
    <w:rsid w:val="378514F0"/>
    <w:rsid w:val="3A736762"/>
    <w:rsid w:val="3B325495"/>
    <w:rsid w:val="3CDC7886"/>
    <w:rsid w:val="3E277A3A"/>
    <w:rsid w:val="40463B8E"/>
    <w:rsid w:val="407D40EC"/>
    <w:rsid w:val="46DF6B9F"/>
    <w:rsid w:val="48B5284B"/>
    <w:rsid w:val="4D9C5E42"/>
    <w:rsid w:val="4E345F3C"/>
    <w:rsid w:val="52A95641"/>
    <w:rsid w:val="568F3E9E"/>
    <w:rsid w:val="576D0D9E"/>
    <w:rsid w:val="57A04676"/>
    <w:rsid w:val="58CD4279"/>
    <w:rsid w:val="592E1814"/>
    <w:rsid w:val="5FF13CC0"/>
    <w:rsid w:val="604C617D"/>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56918"/>
  <w15:docId w15:val="{B5B47F0A-C197-47BB-9D5E-9D30C3019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qFormat="1"/>
    <w:lsdException w:name="caption" w:semiHidden="1" w:unhideWhenUsed="1" w:qFormat="1"/>
    <w:lsdException w:name="page number" w:qFormat="1"/>
    <w:lsdException w:name="List"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rFonts w:eastAsia="MS Mincho"/>
    </w:rPr>
  </w:style>
  <w:style w:type="paragraph" w:styleId="20">
    <w:name w:val="List 2"/>
    <w:basedOn w:val="a"/>
    <w:pPr>
      <w:ind w:leftChars="200" w:left="100" w:hangingChars="200" w:hanging="200"/>
      <w:contextualSpacing/>
    </w:pPr>
  </w:style>
  <w:style w:type="paragraph" w:styleId="a4">
    <w:name w:val="footer"/>
    <w:basedOn w:val="a5"/>
    <w:qFormat/>
    <w:pPr>
      <w:widowControl w:val="0"/>
      <w:pBdr>
        <w:bottom w:val="none" w:sz="0" w:space="0" w:color="auto"/>
      </w:pBdr>
      <w:snapToGrid/>
      <w:spacing w:after="0" w:line="288" w:lineRule="auto"/>
    </w:pPr>
    <w:rPr>
      <w:rFonts w:ascii="Arial" w:hAnsi="Arial"/>
      <w:b/>
      <w:bCs/>
      <w:i/>
      <w:iCs/>
      <w:lang w:val="zh-CN"/>
    </w:rPr>
  </w:style>
  <w:style w:type="paragraph" w:styleId="a5">
    <w:name w:val="header"/>
    <w:basedOn w:val="a"/>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6">
    <w:name w:val="List"/>
    <w:basedOn w:val="a"/>
    <w:qFormat/>
    <w:pPr>
      <w:ind w:left="200" w:hangingChars="200" w:hanging="200"/>
      <w:contextualSpacing/>
    </w:p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character" w:styleId="a9">
    <w:name w:val="Hyperlink"/>
    <w:basedOn w:val="a0"/>
    <w:qFormat/>
    <w:rPr>
      <w:color w:val="0000FF"/>
      <w:u w:val="single"/>
    </w:rPr>
  </w:style>
  <w:style w:type="paragraph" w:customStyle="1" w:styleId="Doc-text2">
    <w:name w:val="Doc-text2"/>
    <w:basedOn w:val="a"/>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a">
    <w:name w:val="List Paragraph"/>
    <w:basedOn w:val="a"/>
    <w:uiPriority w:val="34"/>
    <w:qFormat/>
    <w:pPr>
      <w:ind w:left="720"/>
      <w:contextualSpacing/>
    </w:pPr>
  </w:style>
  <w:style w:type="paragraph" w:customStyle="1" w:styleId="Reference">
    <w:name w:val="Reference"/>
    <w:basedOn w:val="a3"/>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6"/>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qFormat/>
    <w:pPr>
      <w:keepLines/>
      <w:ind w:left="1135" w:hanging="851"/>
    </w:pPr>
  </w:style>
  <w:style w:type="paragraph" w:customStyle="1" w:styleId="B2">
    <w:name w:val="B2"/>
    <w:basedOn w:val="20"/>
    <w:qFormat/>
    <w:pPr>
      <w:spacing w:before="100" w:beforeAutospacing="1" w:after="180" w:line="240" w:lineRule="auto"/>
      <w:ind w:leftChars="0" w:left="851" w:firstLineChars="0" w:hanging="284"/>
      <w:contextualSpacing w:val="0"/>
      <w:jc w:val="left"/>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99512-CEED-41CB-AB42-F7235A7E5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1088</Words>
  <Characters>6204</Characters>
  <Application>Microsoft Office Word</Application>
  <DocSecurity>0</DocSecurity>
  <Lines>51</Lines>
  <Paragraphs>14</Paragraphs>
  <ScaleCrop>false</ScaleCrop>
  <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Liuxiaofei-Xiaomi</cp:lastModifiedBy>
  <cp:revision>700</cp:revision>
  <dcterms:created xsi:type="dcterms:W3CDTF">2022-02-09T06:08:00Z</dcterms:created>
  <dcterms:modified xsi:type="dcterms:W3CDTF">2022-08-10T02:25:00Z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